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3E18A" w14:textId="77777777" w:rsidR="00C26102" w:rsidRPr="00C26102" w:rsidRDefault="00C26102" w:rsidP="00C26102">
      <w:pPr>
        <w:rPr>
          <w:rFonts w:ascii="Cambria" w:hAnsi="Cambria"/>
          <w:iCs/>
          <w:sz w:val="24"/>
          <w:szCs w:val="24"/>
          <w:lang w:val="pt-BR"/>
        </w:rPr>
      </w:pPr>
      <w:r w:rsidRPr="00C26102">
        <w:rPr>
          <w:rFonts w:ascii="Cambria" w:hAnsi="Cambria"/>
          <w:iCs/>
          <w:sz w:val="24"/>
          <w:szCs w:val="24"/>
          <w:lang w:val="pt-BR"/>
        </w:rPr>
        <w:t>Durerea lombara si utilizarea corsetului</w:t>
      </w:r>
    </w:p>
    <w:p w14:paraId="78E06470" w14:textId="77777777" w:rsidR="00C26102" w:rsidRPr="00C26102" w:rsidRDefault="00C26102" w:rsidP="00C26102">
      <w:pPr>
        <w:rPr>
          <w:rFonts w:ascii="Cambria" w:hAnsi="Cambria"/>
          <w:iCs/>
          <w:sz w:val="24"/>
          <w:szCs w:val="24"/>
          <w:lang w:val="pt-BR"/>
        </w:rPr>
      </w:pPr>
      <w:r w:rsidRPr="00C26102">
        <w:rPr>
          <w:rFonts w:ascii="Cambria" w:hAnsi="Cambria"/>
          <w:iCs/>
          <w:sz w:val="24"/>
          <w:szCs w:val="24"/>
          <w:lang w:val="pt-BR"/>
        </w:rPr>
        <w:t>Durerea lombara (lombalgia) reprezinta una dintre cele mai frecvente afectiuni musculo-scheletice intalnite in practica medicala, afectand o mare parte din populatia adulta cel putin o data in viata. Aceasta poate avea cauze diverse, de la suprasolicitare musculara si postura incorecta, pana la afectiuni degenerative ale coloanei vertebrale, hernii de disc sau spondiloza.</w:t>
      </w:r>
    </w:p>
    <w:p w14:paraId="537A1FE3" w14:textId="77777777" w:rsidR="00C26102" w:rsidRPr="00C26102" w:rsidRDefault="00C26102" w:rsidP="00C26102">
      <w:pPr>
        <w:rPr>
          <w:rFonts w:ascii="Cambria" w:hAnsi="Cambria"/>
          <w:iCs/>
          <w:sz w:val="24"/>
          <w:szCs w:val="24"/>
          <w:lang w:val="pt-BR"/>
        </w:rPr>
      </w:pPr>
      <w:r w:rsidRPr="00C26102">
        <w:rPr>
          <w:rFonts w:ascii="Cambria" w:hAnsi="Cambria"/>
          <w:iCs/>
          <w:sz w:val="24"/>
          <w:szCs w:val="24"/>
          <w:lang w:val="pt-BR"/>
        </w:rPr>
        <w:t>Rolul corsetului lombar</w:t>
      </w:r>
    </w:p>
    <w:p w14:paraId="0F262368" w14:textId="77777777" w:rsidR="00C26102" w:rsidRPr="00C26102" w:rsidRDefault="00C26102" w:rsidP="00C26102">
      <w:pPr>
        <w:rPr>
          <w:rFonts w:ascii="Cambria" w:hAnsi="Cambria"/>
          <w:iCs/>
          <w:sz w:val="24"/>
          <w:szCs w:val="24"/>
          <w:lang w:val="pt-BR"/>
        </w:rPr>
      </w:pPr>
      <w:r w:rsidRPr="00C26102">
        <w:rPr>
          <w:rFonts w:ascii="Cambria" w:hAnsi="Cambria"/>
          <w:iCs/>
          <w:sz w:val="24"/>
          <w:szCs w:val="24"/>
          <w:lang w:val="pt-BR"/>
        </w:rPr>
        <w:t>Corsetul lombar (ortezaza lombara sau centura lombara) este un dispozitiv medical utilizat frecvent in managementul durerii lombare, avand mai multe roluri:</w:t>
      </w:r>
    </w:p>
    <w:p w14:paraId="4528FB63" w14:textId="77777777" w:rsidR="00C26102" w:rsidRPr="00C26102" w:rsidRDefault="00C26102" w:rsidP="00C26102">
      <w:pPr>
        <w:rPr>
          <w:rFonts w:ascii="Cambria" w:hAnsi="Cambria"/>
          <w:iCs/>
          <w:sz w:val="24"/>
          <w:szCs w:val="24"/>
          <w:lang w:val="pt-BR"/>
        </w:rPr>
      </w:pPr>
      <w:r w:rsidRPr="00C26102">
        <w:rPr>
          <w:rFonts w:ascii="Cambria" w:hAnsi="Cambria"/>
          <w:iCs/>
          <w:sz w:val="24"/>
          <w:szCs w:val="24"/>
          <w:lang w:val="pt-BR"/>
        </w:rPr>
        <w:t>Sustinere mecanica - limiteaza miscarile excesive ale coloanei lombare, reducand astfel presiunea asupra structurilor afectate</w:t>
      </w:r>
    </w:p>
    <w:p w14:paraId="5040DE0E" w14:textId="77777777" w:rsidR="00C26102" w:rsidRPr="00C26102" w:rsidRDefault="00C26102" w:rsidP="00C26102">
      <w:pPr>
        <w:rPr>
          <w:rFonts w:ascii="Cambria" w:hAnsi="Cambria"/>
          <w:iCs/>
          <w:sz w:val="24"/>
          <w:szCs w:val="24"/>
          <w:lang w:val="pt-BR"/>
        </w:rPr>
      </w:pPr>
      <w:r w:rsidRPr="00C26102">
        <w:rPr>
          <w:rFonts w:ascii="Cambria" w:hAnsi="Cambria"/>
          <w:iCs/>
          <w:sz w:val="24"/>
          <w:szCs w:val="24"/>
          <w:lang w:val="pt-BR"/>
        </w:rPr>
        <w:t>Reducerea durerii - prin imobilizare partiala si stabilizare, contribuie la diminuarea disconfortului resimtit de pacient</w:t>
      </w:r>
    </w:p>
    <w:p w14:paraId="22466CED" w14:textId="77777777" w:rsidR="004C68C1" w:rsidRDefault="004C68C1">
      <w:pPr>
        <w:rPr>
          <w:rFonts w:ascii="Cambria" w:hAnsi="Cambria"/>
          <w:bCs/>
          <w:iCs/>
          <w:sz w:val="24"/>
          <w:szCs w:val="24"/>
          <w:lang w:val="pt-BR"/>
        </w:rPr>
      </w:pPr>
    </w:p>
    <w:p w14:paraId="3A654DF7" w14:textId="77777777" w:rsidR="00C26102" w:rsidRDefault="00C26102">
      <w:pPr>
        <w:rPr>
          <w:rFonts w:ascii="Cambria" w:hAnsi="Cambria"/>
          <w:bCs/>
          <w:iCs/>
          <w:sz w:val="24"/>
          <w:szCs w:val="24"/>
          <w:lang w:val="pt-BR"/>
        </w:rPr>
      </w:pPr>
    </w:p>
    <w:p w14:paraId="77F501C7" w14:textId="77777777" w:rsidR="00C26102" w:rsidRDefault="00C26102">
      <w:pPr>
        <w:rPr>
          <w:rFonts w:ascii="Cambria" w:hAnsi="Cambria"/>
          <w:bCs/>
          <w:iCs/>
          <w:sz w:val="24"/>
          <w:szCs w:val="24"/>
          <w:lang w:val="pt-BR"/>
        </w:rPr>
      </w:pPr>
    </w:p>
    <w:p w14:paraId="25EC21C3" w14:textId="77777777" w:rsidR="00C26102" w:rsidRDefault="00C26102">
      <w:pPr>
        <w:rPr>
          <w:rFonts w:ascii="Cambria" w:hAnsi="Cambria"/>
          <w:bCs/>
          <w:iCs/>
          <w:sz w:val="24"/>
          <w:szCs w:val="24"/>
          <w:lang w:val="pt-BR"/>
        </w:rPr>
      </w:pPr>
    </w:p>
    <w:p w14:paraId="7179BC68" w14:textId="77777777" w:rsidR="00C26102" w:rsidRPr="00C26102" w:rsidRDefault="00C26102">
      <w:pPr>
        <w:rPr>
          <w:rFonts w:ascii="Cambria" w:hAnsi="Cambria"/>
          <w:bCs/>
          <w:iCs/>
          <w:sz w:val="24"/>
          <w:szCs w:val="24"/>
          <w:lang w:val="pt-BR"/>
        </w:rPr>
      </w:pPr>
    </w:p>
    <w:sectPr w:rsidR="00C26102" w:rsidRPr="00C261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26107"/>
    <w:multiLevelType w:val="multilevel"/>
    <w:tmpl w:val="267C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A12589"/>
    <w:multiLevelType w:val="hybridMultilevel"/>
    <w:tmpl w:val="65A86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E0925"/>
    <w:multiLevelType w:val="hybridMultilevel"/>
    <w:tmpl w:val="DC8445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5F2585"/>
    <w:multiLevelType w:val="multilevel"/>
    <w:tmpl w:val="3CF2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075569"/>
    <w:multiLevelType w:val="multilevel"/>
    <w:tmpl w:val="D28A7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92503">
    <w:abstractNumId w:val="2"/>
  </w:num>
  <w:num w:numId="2" w16cid:durableId="1808009731">
    <w:abstractNumId w:val="1"/>
  </w:num>
  <w:num w:numId="3" w16cid:durableId="105538861">
    <w:abstractNumId w:val="3"/>
  </w:num>
  <w:num w:numId="4" w16cid:durableId="1261792923">
    <w:abstractNumId w:val="0"/>
  </w:num>
  <w:num w:numId="5" w16cid:durableId="10860016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296"/>
    <w:rsid w:val="000B40A8"/>
    <w:rsid w:val="00104B12"/>
    <w:rsid w:val="00254C42"/>
    <w:rsid w:val="0049430E"/>
    <w:rsid w:val="004C68C1"/>
    <w:rsid w:val="00800296"/>
    <w:rsid w:val="00B4352A"/>
    <w:rsid w:val="00BC09E3"/>
    <w:rsid w:val="00C26102"/>
    <w:rsid w:val="00C76E72"/>
    <w:rsid w:val="00D04BCC"/>
    <w:rsid w:val="00E1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24602"/>
  <w15:chartTrackingRefBased/>
  <w15:docId w15:val="{2DE3C855-F67B-4C68-9025-8F6A59E5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2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 Iancu</cp:lastModifiedBy>
  <cp:revision>2</cp:revision>
  <dcterms:created xsi:type="dcterms:W3CDTF">2026-07-02T05:18:00Z</dcterms:created>
  <dcterms:modified xsi:type="dcterms:W3CDTF">2026-07-02T05:18:00Z</dcterms:modified>
</cp:coreProperties>
</file>