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7E5B8" w14:textId="6E410E5E" w:rsidR="00C8098C" w:rsidRPr="001D7AB0" w:rsidRDefault="00B20004">
      <w:pPr>
        <w:spacing w:after="0" w:line="360" w:lineRule="auto"/>
        <w:jc w:val="center"/>
        <w:rPr>
          <w:rFonts w:ascii="Times New Roman" w:hAnsi="Times New Roman" w:cs="Times New Roman"/>
          <w:b/>
          <w:bCs/>
          <w:color w:val="000000" w:themeColor="text1"/>
          <w:sz w:val="28"/>
          <w:szCs w:val="28"/>
        </w:rPr>
      </w:pPr>
      <w:r w:rsidRPr="001D7AB0">
        <w:rPr>
          <w:rFonts w:ascii="Times New Roman" w:hAnsi="Times New Roman" w:cs="Times New Roman"/>
          <w:b/>
          <w:bCs/>
          <w:color w:val="000000" w:themeColor="text1"/>
          <w:sz w:val="28"/>
          <w:szCs w:val="28"/>
        </w:rPr>
        <w:t>Statistical tests for frequencies</w:t>
      </w:r>
    </w:p>
    <w:p w14:paraId="1660896E" w14:textId="76CAA5D1" w:rsidR="008E5648" w:rsidRPr="001D7AB0" w:rsidRDefault="0015288D" w:rsidP="0017520C">
      <w:pPr>
        <w:spacing w:after="0" w:line="360" w:lineRule="auto"/>
        <w:rPr>
          <w:rFonts w:ascii="Times New Roman" w:hAnsi="Times New Roman" w:cs="Times New Roman"/>
          <w:b/>
          <w:bCs/>
          <w:color w:val="000000" w:themeColor="text1"/>
          <w:sz w:val="24"/>
          <w:szCs w:val="24"/>
        </w:rPr>
      </w:pPr>
      <w:bookmarkStart w:id="0" w:name="_GoBack"/>
      <w:r w:rsidRPr="001D7AB0">
        <w:rPr>
          <w:rFonts w:ascii="Times New Roman" w:hAnsi="Times New Roman" w:cs="Times New Roman"/>
          <w:b/>
          <w:bCs/>
          <w:color w:val="000000" w:themeColor="text1"/>
          <w:sz w:val="24"/>
          <w:szCs w:val="24"/>
        </w:rPr>
        <w:t>Daniel-Corneliu Leucuța</w:t>
      </w:r>
      <w:r w:rsidR="00202A59">
        <w:rPr>
          <w:rFonts w:ascii="Times New Roman" w:hAnsi="Times New Roman" w:cs="Times New Roman"/>
          <w:b/>
          <w:bCs/>
          <w:color w:val="000000" w:themeColor="text1"/>
          <w:sz w:val="24"/>
          <w:szCs w:val="24"/>
        </w:rPr>
        <w:t>, Cosmina Bondor</w:t>
      </w:r>
    </w:p>
    <w:bookmarkEnd w:id="0"/>
    <w:p w14:paraId="672A6659" w14:textId="36C1367A" w:rsidR="00C8098C" w:rsidRPr="001D7AB0" w:rsidRDefault="00C8098C">
      <w:pPr>
        <w:spacing w:after="0" w:line="360" w:lineRule="auto"/>
        <w:rPr>
          <w:rFonts w:ascii="Times New Roman" w:hAnsi="Times New Roman" w:cs="Times New Roman"/>
          <w:b/>
          <w:bCs/>
          <w:color w:val="000000" w:themeColor="text1"/>
          <w:sz w:val="24"/>
          <w:szCs w:val="24"/>
        </w:rPr>
      </w:pPr>
    </w:p>
    <w:p w14:paraId="0299FCB1" w14:textId="1D487528" w:rsidR="0005252B" w:rsidRPr="001D7AB0" w:rsidRDefault="00B20004" w:rsidP="0005252B">
      <w:pPr>
        <w:shd w:val="clear" w:color="auto" w:fill="F2F2F2" w:themeFill="background1" w:themeFillShade="F2"/>
        <w:spacing w:after="0" w:line="360" w:lineRule="auto"/>
        <w:jc w:val="both"/>
        <w:rPr>
          <w:rFonts w:ascii="Times New Roman" w:hAnsi="Times New Roman" w:cs="Times New Roman"/>
          <w:b/>
          <w:bCs/>
          <w:color w:val="000000" w:themeColor="text1"/>
          <w:sz w:val="24"/>
          <w:szCs w:val="24"/>
        </w:rPr>
      </w:pPr>
      <w:r w:rsidRPr="001D7AB0">
        <w:rPr>
          <w:rFonts w:ascii="Times New Roman" w:hAnsi="Times New Roman" w:cs="Times New Roman"/>
          <w:b/>
          <w:bCs/>
          <w:color w:val="000000" w:themeColor="text1"/>
          <w:sz w:val="24"/>
          <w:szCs w:val="24"/>
        </w:rPr>
        <w:t>SOLUTIONS</w:t>
      </w:r>
      <w:r w:rsidR="0005252B" w:rsidRPr="001D7AB0">
        <w:rPr>
          <w:rFonts w:ascii="Times New Roman" w:hAnsi="Times New Roman" w:cs="Times New Roman"/>
          <w:b/>
          <w:bCs/>
          <w:color w:val="000000" w:themeColor="text1"/>
          <w:sz w:val="24"/>
          <w:szCs w:val="24"/>
        </w:rPr>
        <w:t xml:space="preserve"> </w:t>
      </w:r>
    </w:p>
    <w:p w14:paraId="143BAF4D" w14:textId="07E0E75D" w:rsidR="00264C67" w:rsidRDefault="005B0AD9" w:rsidP="005B0AD9">
      <w:pPr>
        <w:pStyle w:val="ListParagraph"/>
        <w:spacing w:after="0"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 Formulating hyphotesis</w:t>
      </w:r>
    </w:p>
    <w:p w14:paraId="3851EC91" w14:textId="6A04DD83" w:rsidR="00A74250" w:rsidRDefault="00A74250" w:rsidP="00A74250">
      <w:pPr>
        <w:pStyle w:val="ListParagraph"/>
        <w:spacing w:after="0" w:line="36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Choose one of these possible null hyphotesis</w:t>
      </w:r>
      <w:r w:rsidR="005D1859">
        <w:rPr>
          <w:rFonts w:ascii="Times New Roman" w:hAnsi="Times New Roman" w:cs="Times New Roman"/>
          <w:color w:val="000000" w:themeColor="text1"/>
          <w:sz w:val="24"/>
          <w:szCs w:val="24"/>
        </w:rPr>
        <w:t xml:space="preserve">/alternative hyphotesis (all are </w:t>
      </w:r>
      <w:r>
        <w:rPr>
          <w:rFonts w:ascii="Times New Roman" w:hAnsi="Times New Roman" w:cs="Times New Roman"/>
          <w:color w:val="000000" w:themeColor="text1"/>
          <w:sz w:val="24"/>
          <w:szCs w:val="24"/>
        </w:rPr>
        <w:t>:</w:t>
      </w:r>
    </w:p>
    <w:p w14:paraId="2964AA62" w14:textId="77777777" w:rsidR="00A74250" w:rsidRDefault="00A74250" w:rsidP="00A74250">
      <w:pPr>
        <w:pStyle w:val="ListParagraph"/>
        <w:spacing w:after="0" w:line="360" w:lineRule="auto"/>
        <w:ind w:left="360"/>
        <w:jc w:val="both"/>
        <w:rPr>
          <w:rFonts w:ascii="Times New Roman" w:hAnsi="Times New Roman" w:cs="Times New Roman"/>
          <w:color w:val="000000" w:themeColor="text1"/>
          <w:sz w:val="24"/>
          <w:szCs w:val="24"/>
        </w:rPr>
      </w:pPr>
      <w:r w:rsidRPr="001D7AB0">
        <w:rPr>
          <w:rFonts w:ascii="Times New Roman" w:hAnsi="Times New Roman" w:cs="Times New Roman"/>
          <w:color w:val="000000" w:themeColor="text1"/>
          <w:sz w:val="24"/>
          <w:szCs w:val="24"/>
        </w:rPr>
        <w:t>Null hypothesis</w:t>
      </w:r>
      <w:r>
        <w:rPr>
          <w:rFonts w:ascii="Times New Roman" w:hAnsi="Times New Roman" w:cs="Times New Roman"/>
          <w:color w:val="000000" w:themeColor="text1"/>
          <w:sz w:val="24"/>
          <w:szCs w:val="24"/>
        </w:rPr>
        <w:t xml:space="preserve"> H0</w:t>
      </w:r>
      <w:r w:rsidRPr="001D7AB0">
        <w:rPr>
          <w:rFonts w:ascii="Times New Roman" w:hAnsi="Times New Roman" w:cs="Times New Roman"/>
          <w:color w:val="000000" w:themeColor="text1"/>
          <w:sz w:val="24"/>
          <w:szCs w:val="24"/>
        </w:rPr>
        <w:t xml:space="preserve">: </w:t>
      </w:r>
    </w:p>
    <w:p w14:paraId="29077AFA" w14:textId="776B94E0" w:rsidR="00A74250" w:rsidRDefault="00A74250" w:rsidP="00A74250">
      <w:pPr>
        <w:pStyle w:val="ListParagraph"/>
        <w:numPr>
          <w:ilvl w:val="0"/>
          <w:numId w:val="12"/>
        </w:numPr>
        <w:spacing w:after="0" w:line="360" w:lineRule="auto"/>
        <w:jc w:val="both"/>
        <w:rPr>
          <w:rFonts w:ascii="Times New Roman" w:hAnsi="Times New Roman" w:cs="Times New Roman"/>
          <w:color w:val="000000" w:themeColor="text1"/>
          <w:sz w:val="24"/>
          <w:szCs w:val="24"/>
        </w:rPr>
      </w:pPr>
      <w:r w:rsidRPr="001D7AB0">
        <w:rPr>
          <w:rFonts w:ascii="Times New Roman" w:hAnsi="Times New Roman" w:cs="Times New Roman"/>
          <w:color w:val="000000" w:themeColor="text1"/>
          <w:sz w:val="24"/>
          <w:szCs w:val="24"/>
        </w:rPr>
        <w:t xml:space="preserve">There is no statistically significant association between treatment </w:t>
      </w:r>
      <w:r>
        <w:rPr>
          <w:rFonts w:ascii="Times New Roman" w:hAnsi="Times New Roman" w:cs="Times New Roman"/>
          <w:color w:val="000000" w:themeColor="text1"/>
          <w:sz w:val="24"/>
          <w:szCs w:val="24"/>
        </w:rPr>
        <w:t xml:space="preserve">with </w:t>
      </w:r>
      <w:r w:rsidRPr="00A74250">
        <w:rPr>
          <w:rFonts w:ascii="Times New Roman" w:hAnsi="Times New Roman" w:cs="Times New Roman"/>
          <w:color w:val="000000" w:themeColor="text1"/>
          <w:sz w:val="24"/>
          <w:szCs w:val="24"/>
        </w:rPr>
        <w:t xml:space="preserve">methylprednisolone </w:t>
      </w:r>
      <w:r>
        <w:rPr>
          <w:rFonts w:ascii="Times New Roman" w:hAnsi="Times New Roman" w:cs="Times New Roman"/>
          <w:color w:val="000000" w:themeColor="text1"/>
          <w:sz w:val="24"/>
          <w:szCs w:val="24"/>
        </w:rPr>
        <w:t>/</w:t>
      </w:r>
      <w:r w:rsidRPr="00A74250">
        <w:rPr>
          <w:rFonts w:ascii="Times New Roman" w:hAnsi="Times New Roman" w:cs="Times New Roman"/>
          <w:color w:val="000000" w:themeColor="text1"/>
          <w:sz w:val="24"/>
          <w:szCs w:val="24"/>
        </w:rPr>
        <w:t xml:space="preserve"> dexamethasone </w:t>
      </w:r>
      <w:r w:rsidRPr="001D7AB0">
        <w:rPr>
          <w:rFonts w:ascii="Times New Roman" w:hAnsi="Times New Roman" w:cs="Times New Roman"/>
          <w:color w:val="000000" w:themeColor="text1"/>
          <w:sz w:val="24"/>
          <w:szCs w:val="24"/>
        </w:rPr>
        <w:t xml:space="preserve">and hyperglycemia in subjects with COVID-19 </w:t>
      </w:r>
    </w:p>
    <w:p w14:paraId="334183D9" w14:textId="504AB92F" w:rsidR="00A74250" w:rsidRDefault="00A74250" w:rsidP="00A74250">
      <w:pPr>
        <w:pStyle w:val="ListParagraph"/>
        <w:numPr>
          <w:ilvl w:val="0"/>
          <w:numId w:val="12"/>
        </w:num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Pr="001D7AB0">
        <w:rPr>
          <w:rFonts w:ascii="Times New Roman" w:hAnsi="Times New Roman" w:cs="Times New Roman"/>
          <w:color w:val="000000" w:themeColor="text1"/>
          <w:sz w:val="24"/>
          <w:szCs w:val="24"/>
        </w:rPr>
        <w:t xml:space="preserve">here </w:t>
      </w:r>
      <w:r>
        <w:rPr>
          <w:rFonts w:ascii="Times New Roman" w:hAnsi="Times New Roman" w:cs="Times New Roman"/>
          <w:color w:val="000000" w:themeColor="text1"/>
          <w:sz w:val="24"/>
          <w:szCs w:val="24"/>
        </w:rPr>
        <w:t>is</w:t>
      </w:r>
      <w:r w:rsidRPr="001D7AB0">
        <w:rPr>
          <w:rFonts w:ascii="Times New Roman" w:hAnsi="Times New Roman" w:cs="Times New Roman"/>
          <w:color w:val="000000" w:themeColor="text1"/>
          <w:sz w:val="24"/>
          <w:szCs w:val="24"/>
        </w:rPr>
        <w:t xml:space="preserve"> no statistically significant difference between the frequency of hyperglycemia</w:t>
      </w:r>
      <w:r w:rsidRPr="001D7AB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in </w:t>
      </w:r>
      <w:r w:rsidRPr="001D7AB0">
        <w:rPr>
          <w:rFonts w:ascii="Times New Roman" w:hAnsi="Times New Roman" w:cs="Times New Roman"/>
          <w:color w:val="000000" w:themeColor="text1"/>
          <w:sz w:val="24"/>
          <w:szCs w:val="24"/>
        </w:rPr>
        <w:t>subjects with COVID-19 who received methylprednisolone and those who received dexamethasone.</w:t>
      </w:r>
    </w:p>
    <w:p w14:paraId="14BF8928" w14:textId="5C1AE235" w:rsidR="00A74250" w:rsidRDefault="00A74250" w:rsidP="00A74250">
      <w:pPr>
        <w:pStyle w:val="ListParagraph"/>
        <w:numPr>
          <w:ilvl w:val="0"/>
          <w:numId w:val="12"/>
        </w:num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Pr="001D7AB0">
        <w:rPr>
          <w:rFonts w:ascii="Times New Roman" w:hAnsi="Times New Roman" w:cs="Times New Roman"/>
          <w:color w:val="000000" w:themeColor="text1"/>
          <w:sz w:val="24"/>
          <w:szCs w:val="24"/>
        </w:rPr>
        <w:t>reatment</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with </w:t>
      </w:r>
      <w:r w:rsidRPr="00A74250">
        <w:rPr>
          <w:rFonts w:ascii="Times New Roman" w:hAnsi="Times New Roman" w:cs="Times New Roman"/>
          <w:color w:val="000000" w:themeColor="text1"/>
          <w:sz w:val="24"/>
          <w:szCs w:val="24"/>
        </w:rPr>
        <w:t xml:space="preserve">methylprednisolone </w:t>
      </w:r>
      <w:r>
        <w:rPr>
          <w:rFonts w:ascii="Times New Roman" w:hAnsi="Times New Roman" w:cs="Times New Roman"/>
          <w:color w:val="000000" w:themeColor="text1"/>
          <w:sz w:val="24"/>
          <w:szCs w:val="24"/>
        </w:rPr>
        <w:t>/</w:t>
      </w:r>
      <w:r w:rsidRPr="00A74250">
        <w:rPr>
          <w:rFonts w:ascii="Times New Roman" w:hAnsi="Times New Roman" w:cs="Times New Roman"/>
          <w:color w:val="000000" w:themeColor="text1"/>
          <w:sz w:val="24"/>
          <w:szCs w:val="24"/>
        </w:rPr>
        <w:t xml:space="preserve"> dexamethasone</w:t>
      </w:r>
      <w:r w:rsidRPr="001D7AB0">
        <w:rPr>
          <w:rFonts w:ascii="Times New Roman" w:hAnsi="Times New Roman" w:cs="Times New Roman"/>
          <w:color w:val="000000" w:themeColor="text1"/>
          <w:sz w:val="24"/>
          <w:szCs w:val="24"/>
        </w:rPr>
        <w:t xml:space="preserve"> </w:t>
      </w:r>
      <w:r w:rsidRPr="001D7AB0">
        <w:rPr>
          <w:rFonts w:ascii="Times New Roman" w:hAnsi="Times New Roman" w:cs="Times New Roman"/>
          <w:color w:val="000000" w:themeColor="text1"/>
          <w:sz w:val="24"/>
          <w:szCs w:val="24"/>
        </w:rPr>
        <w:t>and hyperglycemia</w:t>
      </w:r>
      <w:r>
        <w:rPr>
          <w:rFonts w:ascii="Times New Roman" w:hAnsi="Times New Roman" w:cs="Times New Roman"/>
          <w:color w:val="000000" w:themeColor="text1"/>
          <w:sz w:val="24"/>
          <w:szCs w:val="24"/>
        </w:rPr>
        <w:t xml:space="preserve"> are independent</w:t>
      </w:r>
      <w:r w:rsidRPr="001D7AB0">
        <w:rPr>
          <w:rFonts w:ascii="Times New Roman" w:hAnsi="Times New Roman" w:cs="Times New Roman"/>
          <w:color w:val="000000" w:themeColor="text1"/>
          <w:sz w:val="24"/>
          <w:szCs w:val="24"/>
        </w:rPr>
        <w:t xml:space="preserve"> in subjects with COVID-19</w:t>
      </w:r>
      <w:r>
        <w:rPr>
          <w:rFonts w:ascii="Times New Roman" w:hAnsi="Times New Roman" w:cs="Times New Roman"/>
          <w:color w:val="000000" w:themeColor="text1"/>
          <w:sz w:val="24"/>
          <w:szCs w:val="24"/>
        </w:rPr>
        <w:t>.</w:t>
      </w:r>
    </w:p>
    <w:p w14:paraId="125416EC" w14:textId="77777777" w:rsidR="00A74250" w:rsidRDefault="00A74250" w:rsidP="00A74250">
      <w:pPr>
        <w:pStyle w:val="ListParagraph"/>
        <w:spacing w:after="0" w:line="360" w:lineRule="auto"/>
        <w:ind w:left="360"/>
        <w:jc w:val="both"/>
        <w:rPr>
          <w:rFonts w:ascii="Times New Roman" w:hAnsi="Times New Roman" w:cs="Times New Roman"/>
          <w:color w:val="000000" w:themeColor="text1"/>
          <w:sz w:val="24"/>
          <w:szCs w:val="24"/>
        </w:rPr>
      </w:pPr>
      <w:r w:rsidRPr="001D7AB0">
        <w:rPr>
          <w:rFonts w:ascii="Times New Roman" w:hAnsi="Times New Roman" w:cs="Times New Roman"/>
          <w:color w:val="000000" w:themeColor="text1"/>
          <w:sz w:val="24"/>
          <w:szCs w:val="24"/>
        </w:rPr>
        <w:t xml:space="preserve">Alternative hypothesis: </w:t>
      </w:r>
    </w:p>
    <w:p w14:paraId="3F001B6C" w14:textId="64D8C40B" w:rsidR="00A74250" w:rsidRDefault="00A74250" w:rsidP="00A74250">
      <w:pPr>
        <w:pStyle w:val="ListParagraph"/>
        <w:numPr>
          <w:ilvl w:val="0"/>
          <w:numId w:val="12"/>
        </w:numPr>
        <w:spacing w:after="0" w:line="360" w:lineRule="auto"/>
        <w:jc w:val="both"/>
        <w:rPr>
          <w:rFonts w:ascii="Times New Roman" w:hAnsi="Times New Roman" w:cs="Times New Roman"/>
          <w:color w:val="000000" w:themeColor="text1"/>
          <w:sz w:val="24"/>
          <w:szCs w:val="24"/>
        </w:rPr>
      </w:pPr>
      <w:r w:rsidRPr="001D7AB0">
        <w:rPr>
          <w:rFonts w:ascii="Times New Roman" w:hAnsi="Times New Roman" w:cs="Times New Roman"/>
          <w:color w:val="000000" w:themeColor="text1"/>
          <w:sz w:val="24"/>
          <w:szCs w:val="24"/>
        </w:rPr>
        <w:t xml:space="preserve">There is </w:t>
      </w:r>
      <w:r>
        <w:rPr>
          <w:rFonts w:ascii="Times New Roman" w:hAnsi="Times New Roman" w:cs="Times New Roman"/>
          <w:color w:val="000000" w:themeColor="text1"/>
          <w:sz w:val="24"/>
          <w:szCs w:val="24"/>
        </w:rPr>
        <w:t xml:space="preserve">a </w:t>
      </w:r>
      <w:r w:rsidRPr="001D7AB0">
        <w:rPr>
          <w:rFonts w:ascii="Times New Roman" w:hAnsi="Times New Roman" w:cs="Times New Roman"/>
          <w:color w:val="000000" w:themeColor="text1"/>
          <w:sz w:val="24"/>
          <w:szCs w:val="24"/>
        </w:rPr>
        <w:t xml:space="preserve">statistically significant association between treatment </w:t>
      </w:r>
      <w:r>
        <w:rPr>
          <w:rFonts w:ascii="Times New Roman" w:hAnsi="Times New Roman" w:cs="Times New Roman"/>
          <w:color w:val="000000" w:themeColor="text1"/>
          <w:sz w:val="24"/>
          <w:szCs w:val="24"/>
        </w:rPr>
        <w:t xml:space="preserve">with </w:t>
      </w:r>
      <w:r w:rsidRPr="00A74250">
        <w:rPr>
          <w:rFonts w:ascii="Times New Roman" w:hAnsi="Times New Roman" w:cs="Times New Roman"/>
          <w:color w:val="000000" w:themeColor="text1"/>
          <w:sz w:val="24"/>
          <w:szCs w:val="24"/>
        </w:rPr>
        <w:t xml:space="preserve">methylprednisolone </w:t>
      </w:r>
      <w:r>
        <w:rPr>
          <w:rFonts w:ascii="Times New Roman" w:hAnsi="Times New Roman" w:cs="Times New Roman"/>
          <w:color w:val="000000" w:themeColor="text1"/>
          <w:sz w:val="24"/>
          <w:szCs w:val="24"/>
        </w:rPr>
        <w:t>/</w:t>
      </w:r>
      <w:r w:rsidRPr="00A74250">
        <w:rPr>
          <w:rFonts w:ascii="Times New Roman" w:hAnsi="Times New Roman" w:cs="Times New Roman"/>
          <w:color w:val="000000" w:themeColor="text1"/>
          <w:sz w:val="24"/>
          <w:szCs w:val="24"/>
        </w:rPr>
        <w:t xml:space="preserve"> dexamethasone </w:t>
      </w:r>
      <w:r w:rsidRPr="001D7AB0">
        <w:rPr>
          <w:rFonts w:ascii="Times New Roman" w:hAnsi="Times New Roman" w:cs="Times New Roman"/>
          <w:color w:val="000000" w:themeColor="text1"/>
          <w:sz w:val="24"/>
          <w:szCs w:val="24"/>
        </w:rPr>
        <w:t xml:space="preserve">and hyperglycemia in subjects with COVID-19 </w:t>
      </w:r>
    </w:p>
    <w:p w14:paraId="0228E737" w14:textId="0D312FBA" w:rsidR="00A74250" w:rsidRDefault="00A74250" w:rsidP="00A74250">
      <w:pPr>
        <w:pStyle w:val="ListParagraph"/>
        <w:numPr>
          <w:ilvl w:val="0"/>
          <w:numId w:val="12"/>
        </w:num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Pr="001D7AB0">
        <w:rPr>
          <w:rFonts w:ascii="Times New Roman" w:hAnsi="Times New Roman" w:cs="Times New Roman"/>
          <w:color w:val="000000" w:themeColor="text1"/>
          <w:sz w:val="24"/>
          <w:szCs w:val="24"/>
        </w:rPr>
        <w:t xml:space="preserve">here </w:t>
      </w:r>
      <w:r>
        <w:rPr>
          <w:rFonts w:ascii="Times New Roman" w:hAnsi="Times New Roman" w:cs="Times New Roman"/>
          <w:color w:val="000000" w:themeColor="text1"/>
          <w:sz w:val="24"/>
          <w:szCs w:val="24"/>
        </w:rPr>
        <w:t>is a</w:t>
      </w:r>
      <w:r w:rsidRPr="001D7AB0">
        <w:rPr>
          <w:rFonts w:ascii="Times New Roman" w:hAnsi="Times New Roman" w:cs="Times New Roman"/>
          <w:color w:val="000000" w:themeColor="text1"/>
          <w:sz w:val="24"/>
          <w:szCs w:val="24"/>
        </w:rPr>
        <w:t xml:space="preserve"> statistically significant difference between the frequency of hyperglycemia </w:t>
      </w:r>
      <w:r>
        <w:rPr>
          <w:rFonts w:ascii="Times New Roman" w:hAnsi="Times New Roman" w:cs="Times New Roman"/>
          <w:color w:val="000000" w:themeColor="text1"/>
          <w:sz w:val="24"/>
          <w:szCs w:val="24"/>
        </w:rPr>
        <w:t xml:space="preserve">in </w:t>
      </w:r>
      <w:r w:rsidRPr="001D7AB0">
        <w:rPr>
          <w:rFonts w:ascii="Times New Roman" w:hAnsi="Times New Roman" w:cs="Times New Roman"/>
          <w:color w:val="000000" w:themeColor="text1"/>
          <w:sz w:val="24"/>
          <w:szCs w:val="24"/>
        </w:rPr>
        <w:t>subjects with COVID-19 who received methylprednisolone and those who received dexamethasone.</w:t>
      </w:r>
    </w:p>
    <w:p w14:paraId="763AC873" w14:textId="33009AE2" w:rsidR="00A74250" w:rsidRDefault="00A74250" w:rsidP="00A74250">
      <w:pPr>
        <w:pStyle w:val="ListParagraph"/>
        <w:numPr>
          <w:ilvl w:val="0"/>
          <w:numId w:val="12"/>
        </w:num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Pr="001D7AB0">
        <w:rPr>
          <w:rFonts w:ascii="Times New Roman" w:hAnsi="Times New Roman" w:cs="Times New Roman"/>
          <w:color w:val="000000" w:themeColor="text1"/>
          <w:sz w:val="24"/>
          <w:szCs w:val="24"/>
        </w:rPr>
        <w:t>reatment</w:t>
      </w:r>
      <w:r>
        <w:rPr>
          <w:rFonts w:ascii="Times New Roman" w:hAnsi="Times New Roman" w:cs="Times New Roman"/>
          <w:color w:val="000000" w:themeColor="text1"/>
          <w:sz w:val="24"/>
          <w:szCs w:val="24"/>
        </w:rPr>
        <w:t xml:space="preserve"> with </w:t>
      </w:r>
      <w:r w:rsidRPr="00A74250">
        <w:rPr>
          <w:rFonts w:ascii="Times New Roman" w:hAnsi="Times New Roman" w:cs="Times New Roman"/>
          <w:color w:val="000000" w:themeColor="text1"/>
          <w:sz w:val="24"/>
          <w:szCs w:val="24"/>
        </w:rPr>
        <w:t xml:space="preserve">methylprednisolone </w:t>
      </w:r>
      <w:r>
        <w:rPr>
          <w:rFonts w:ascii="Times New Roman" w:hAnsi="Times New Roman" w:cs="Times New Roman"/>
          <w:color w:val="000000" w:themeColor="text1"/>
          <w:sz w:val="24"/>
          <w:szCs w:val="24"/>
        </w:rPr>
        <w:t>/</w:t>
      </w:r>
      <w:r w:rsidRPr="00A74250">
        <w:rPr>
          <w:rFonts w:ascii="Times New Roman" w:hAnsi="Times New Roman" w:cs="Times New Roman"/>
          <w:color w:val="000000" w:themeColor="text1"/>
          <w:sz w:val="24"/>
          <w:szCs w:val="24"/>
        </w:rPr>
        <w:t xml:space="preserve"> dexamethasone</w:t>
      </w:r>
      <w:r w:rsidRPr="001D7AB0">
        <w:rPr>
          <w:rFonts w:ascii="Times New Roman" w:hAnsi="Times New Roman" w:cs="Times New Roman"/>
          <w:color w:val="000000" w:themeColor="text1"/>
          <w:sz w:val="24"/>
          <w:szCs w:val="24"/>
        </w:rPr>
        <w:t xml:space="preserve"> and hyperglycemia</w:t>
      </w:r>
      <w:r>
        <w:rPr>
          <w:rFonts w:ascii="Times New Roman" w:hAnsi="Times New Roman" w:cs="Times New Roman"/>
          <w:color w:val="000000" w:themeColor="text1"/>
          <w:sz w:val="24"/>
          <w:szCs w:val="24"/>
        </w:rPr>
        <w:t xml:space="preserve"> are dependent</w:t>
      </w:r>
      <w:r w:rsidRPr="001D7AB0">
        <w:rPr>
          <w:rFonts w:ascii="Times New Roman" w:hAnsi="Times New Roman" w:cs="Times New Roman"/>
          <w:color w:val="000000" w:themeColor="text1"/>
          <w:sz w:val="24"/>
          <w:szCs w:val="24"/>
        </w:rPr>
        <w:t xml:space="preserve"> in subjects with COVID-19</w:t>
      </w:r>
      <w:r>
        <w:rPr>
          <w:rFonts w:ascii="Times New Roman" w:hAnsi="Times New Roman" w:cs="Times New Roman"/>
          <w:color w:val="000000" w:themeColor="text1"/>
          <w:sz w:val="24"/>
          <w:szCs w:val="24"/>
        </w:rPr>
        <w:t>.</w:t>
      </w:r>
    </w:p>
    <w:p w14:paraId="6FBBAC8E" w14:textId="00F67AEF" w:rsidR="0055112C" w:rsidRPr="00D15B40" w:rsidRDefault="005B0AD9" w:rsidP="005B0AD9">
      <w:pPr>
        <w:spacing w:after="0" w:line="360" w:lineRule="auto"/>
        <w:jc w:val="both"/>
        <w:rPr>
          <w:rFonts w:ascii="Times New Roman" w:hAnsi="Times New Roman" w:cs="Times New Roman"/>
          <w:b/>
          <w:color w:val="000000" w:themeColor="text1"/>
          <w:sz w:val="24"/>
          <w:szCs w:val="24"/>
        </w:rPr>
      </w:pPr>
      <w:r w:rsidRPr="00D15B40">
        <w:rPr>
          <w:rFonts w:ascii="Times New Roman" w:hAnsi="Times New Roman" w:cs="Times New Roman"/>
          <w:b/>
          <w:color w:val="000000" w:themeColor="text1"/>
          <w:sz w:val="24"/>
          <w:szCs w:val="24"/>
        </w:rPr>
        <w:t xml:space="preserve">2. </w:t>
      </w:r>
      <w:r w:rsidRPr="00D15B40">
        <w:rPr>
          <w:rFonts w:ascii="Times New Roman" w:hAnsi="Times New Roman" w:cs="Times New Roman"/>
          <w:b/>
          <w:sz w:val="24"/>
          <w:szCs w:val="24"/>
        </w:rPr>
        <w:t>Open the file in Jamovi.</w:t>
      </w:r>
    </w:p>
    <w:p w14:paraId="7DA622D4" w14:textId="4D0049D3" w:rsidR="0055112C" w:rsidRPr="001D7AB0" w:rsidRDefault="0055112C" w:rsidP="0055112C">
      <w:pPr>
        <w:pStyle w:val="ListParagraph"/>
        <w:spacing w:after="0" w:line="360" w:lineRule="auto"/>
        <w:ind w:left="360" w:firstLine="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w:t>
      </w:r>
      <w:r w:rsidRPr="001D7AB0">
        <w:rPr>
          <w:rFonts w:ascii="Times New Roman" w:hAnsi="Times New Roman" w:cs="Times New Roman"/>
          <w:color w:val="000000" w:themeColor="text1"/>
          <w:sz w:val="24"/>
          <w:szCs w:val="24"/>
        </w:rPr>
        <w:t xml:space="preserve">pen </w:t>
      </w:r>
      <w:r>
        <w:rPr>
          <w:rFonts w:ascii="Times New Roman" w:hAnsi="Times New Roman" w:cs="Times New Roman"/>
          <w:color w:val="000000" w:themeColor="text1"/>
          <w:sz w:val="24"/>
          <w:szCs w:val="24"/>
        </w:rPr>
        <w:t>the database file</w:t>
      </w:r>
      <w:r w:rsidRPr="001D7AB0">
        <w:rPr>
          <w:rFonts w:ascii="Times New Roman" w:hAnsi="Times New Roman" w:cs="Times New Roman"/>
          <w:color w:val="000000" w:themeColor="text1"/>
          <w:sz w:val="24"/>
          <w:szCs w:val="24"/>
        </w:rPr>
        <w:t xml:space="preserve"> in Jamovi (hamburger button, Open, Browse, select file BD_COVID-19_Jamovi.xlsx, press Open button.</w:t>
      </w:r>
    </w:p>
    <w:p w14:paraId="69930BF6" w14:textId="77777777" w:rsidR="0055112C" w:rsidRPr="001D7AB0" w:rsidRDefault="0055112C" w:rsidP="0055112C">
      <w:pPr>
        <w:pStyle w:val="ListParagraph"/>
        <w:spacing w:after="0" w:line="360" w:lineRule="auto"/>
        <w:ind w:left="360" w:firstLine="360"/>
        <w:jc w:val="both"/>
        <w:rPr>
          <w:rFonts w:ascii="Times New Roman" w:hAnsi="Times New Roman" w:cs="Times New Roman"/>
          <w:color w:val="000000" w:themeColor="text1"/>
          <w:sz w:val="24"/>
          <w:szCs w:val="24"/>
        </w:rPr>
      </w:pPr>
      <w:r w:rsidRPr="001D7AB0">
        <w:rPr>
          <w:rFonts w:ascii="Times New Roman" w:hAnsi="Times New Roman" w:cs="Times New Roman"/>
          <w:color w:val="000000" w:themeColor="text1"/>
          <w:sz w:val="24"/>
          <w:szCs w:val="24"/>
        </w:rPr>
        <w:t>In the Analyses tab, Frequencies button, Contingency Tables menu section, select the Independent Samples χ2 test of association command.</w:t>
      </w:r>
    </w:p>
    <w:p w14:paraId="493EBA67" w14:textId="77777777" w:rsidR="0055112C" w:rsidRPr="001D7AB0" w:rsidRDefault="0055112C" w:rsidP="0055112C">
      <w:pPr>
        <w:pStyle w:val="ListParagraph"/>
        <w:spacing w:after="0" w:line="360" w:lineRule="auto"/>
        <w:ind w:left="360"/>
        <w:rPr>
          <w:rFonts w:ascii="Times New Roman" w:hAnsi="Times New Roman" w:cs="Times New Roman"/>
          <w:b/>
          <w:bCs/>
          <w:color w:val="000000" w:themeColor="text1"/>
          <w:sz w:val="24"/>
          <w:szCs w:val="24"/>
        </w:rPr>
      </w:pPr>
      <w:r w:rsidRPr="001D7AB0">
        <w:rPr>
          <w:noProof/>
          <w:color w:val="000000" w:themeColor="text1"/>
          <w:lang w:val="en-US"/>
        </w:rPr>
        <w:lastRenderedPageBreak/>
        <w:drawing>
          <wp:inline distT="0" distB="0" distL="0" distR="0" wp14:anchorId="7A6E2253" wp14:editId="6E27C063">
            <wp:extent cx="4525006" cy="2800741"/>
            <wp:effectExtent l="0" t="0" r="0" b="0"/>
            <wp:docPr id="17886878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687857" name="Picture 1" descr="A screenshot of a computer&#10;&#10;Description automatically generated"/>
                    <pic:cNvPicPr/>
                  </pic:nvPicPr>
                  <pic:blipFill>
                    <a:blip r:embed="rId10"/>
                    <a:stretch>
                      <a:fillRect/>
                    </a:stretch>
                  </pic:blipFill>
                  <pic:spPr>
                    <a:xfrm>
                      <a:off x="0" y="0"/>
                      <a:ext cx="4525006" cy="2800741"/>
                    </a:xfrm>
                    <a:prstGeom prst="rect">
                      <a:avLst/>
                    </a:prstGeom>
                  </pic:spPr>
                </pic:pic>
              </a:graphicData>
            </a:graphic>
          </wp:inline>
        </w:drawing>
      </w:r>
    </w:p>
    <w:p w14:paraId="0681D9B0" w14:textId="1F1D019D" w:rsidR="0055112C" w:rsidRPr="001D7AB0" w:rsidRDefault="0055112C" w:rsidP="0055112C">
      <w:pPr>
        <w:pStyle w:val="ListParagraph"/>
        <w:spacing w:after="0" w:line="360" w:lineRule="auto"/>
        <w:ind w:left="360"/>
        <w:jc w:val="both"/>
        <w:rPr>
          <w:rFonts w:ascii="Times New Roman" w:hAnsi="Times New Roman" w:cs="Times New Roman"/>
          <w:color w:val="000000" w:themeColor="text1"/>
          <w:sz w:val="24"/>
          <w:szCs w:val="24"/>
        </w:rPr>
      </w:pPr>
      <w:r w:rsidRPr="001D7AB0">
        <w:rPr>
          <w:rFonts w:ascii="Times New Roman" w:hAnsi="Times New Roman" w:cs="Times New Roman"/>
          <w:b/>
          <w:bCs/>
          <w:color w:val="000000" w:themeColor="text1"/>
          <w:sz w:val="24"/>
          <w:szCs w:val="24"/>
        </w:rPr>
        <w:tab/>
      </w:r>
      <w:r w:rsidRPr="001D7AB0">
        <w:rPr>
          <w:rFonts w:ascii="Times New Roman" w:hAnsi="Times New Roman" w:cs="Times New Roman"/>
          <w:color w:val="000000" w:themeColor="text1"/>
          <w:sz w:val="24"/>
          <w:szCs w:val="24"/>
        </w:rPr>
        <w:t xml:space="preserve">From the list of variables, move the independent variable, or the variable that is supposed to influence the dependent variable, into the Rows field, in this case the Treatment variable. </w:t>
      </w:r>
    </w:p>
    <w:p w14:paraId="3E88E75D" w14:textId="77777777" w:rsidR="0055112C" w:rsidRPr="001D7AB0" w:rsidRDefault="0055112C" w:rsidP="0055112C">
      <w:pPr>
        <w:pStyle w:val="ListParagraph"/>
        <w:spacing w:after="0" w:line="360" w:lineRule="auto"/>
        <w:ind w:left="360"/>
        <w:jc w:val="both"/>
        <w:rPr>
          <w:rFonts w:ascii="Times New Roman" w:hAnsi="Times New Roman" w:cs="Times New Roman"/>
          <w:color w:val="000000" w:themeColor="text1"/>
          <w:sz w:val="24"/>
          <w:szCs w:val="24"/>
        </w:rPr>
      </w:pPr>
      <w:r w:rsidRPr="001D7AB0">
        <w:rPr>
          <w:rFonts w:ascii="Times New Roman" w:hAnsi="Times New Roman" w:cs="Times New Roman"/>
          <w:b/>
          <w:bCs/>
          <w:color w:val="000000" w:themeColor="text1"/>
          <w:sz w:val="24"/>
          <w:szCs w:val="24"/>
        </w:rPr>
        <w:tab/>
      </w:r>
      <w:r w:rsidRPr="001D7AB0">
        <w:rPr>
          <w:rFonts w:ascii="Times New Roman" w:hAnsi="Times New Roman" w:cs="Times New Roman"/>
          <w:color w:val="000000" w:themeColor="text1"/>
          <w:sz w:val="24"/>
          <w:szCs w:val="24"/>
        </w:rPr>
        <w:t>Next, the dependent variable, or one that is assumed to be influenced, is moved to the Columns field, in this case the Hyperglycemia variable.</w:t>
      </w:r>
    </w:p>
    <w:p w14:paraId="2520BDFE" w14:textId="77777777" w:rsidR="0055112C" w:rsidRPr="001D7AB0" w:rsidRDefault="0055112C" w:rsidP="0055112C">
      <w:pPr>
        <w:pStyle w:val="ListParagraph"/>
        <w:spacing w:after="0" w:line="360" w:lineRule="auto"/>
        <w:ind w:left="360"/>
        <w:rPr>
          <w:rFonts w:ascii="Times New Roman" w:hAnsi="Times New Roman" w:cs="Times New Roman"/>
          <w:b/>
          <w:bCs/>
          <w:color w:val="000000" w:themeColor="text1"/>
          <w:sz w:val="24"/>
          <w:szCs w:val="24"/>
        </w:rPr>
      </w:pPr>
      <w:r w:rsidRPr="00AE506C">
        <w:rPr>
          <w:rFonts w:ascii="Times New Roman" w:hAnsi="Times New Roman" w:cs="Times New Roman"/>
          <w:b/>
          <w:bCs/>
          <w:noProof/>
          <w:color w:val="000000" w:themeColor="text1"/>
          <w:sz w:val="24"/>
          <w:szCs w:val="24"/>
          <w:lang w:val="en-US"/>
        </w:rPr>
        <w:drawing>
          <wp:inline distT="0" distB="0" distL="0" distR="0" wp14:anchorId="060C8816" wp14:editId="29CD59AF">
            <wp:extent cx="5112385" cy="1290320"/>
            <wp:effectExtent l="0" t="0" r="0" b="508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12385" cy="1290320"/>
                    </a:xfrm>
                    <a:prstGeom prst="rect">
                      <a:avLst/>
                    </a:prstGeom>
                  </pic:spPr>
                </pic:pic>
              </a:graphicData>
            </a:graphic>
          </wp:inline>
        </w:drawing>
      </w:r>
    </w:p>
    <w:p w14:paraId="74257FA1" w14:textId="5E47EB17" w:rsidR="0055112C" w:rsidRPr="001D7AB0" w:rsidRDefault="00D15B40" w:rsidP="00D15B40">
      <w:pPr>
        <w:pStyle w:val="ListParagraph"/>
        <w:spacing w:after="0" w:line="360" w:lineRule="auto"/>
        <w:ind w:left="0"/>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3</w:t>
      </w:r>
      <w:r w:rsidR="0055112C">
        <w:rPr>
          <w:rFonts w:ascii="Times New Roman" w:hAnsi="Times New Roman" w:cs="Times New Roman"/>
          <w:b/>
          <w:bCs/>
          <w:color w:val="000000" w:themeColor="text1"/>
          <w:sz w:val="24"/>
          <w:szCs w:val="24"/>
        </w:rPr>
        <w:t xml:space="preserve">. </w:t>
      </w:r>
      <w:r w:rsidR="0055112C" w:rsidRPr="001D7AB0">
        <w:rPr>
          <w:rFonts w:ascii="Times New Roman" w:hAnsi="Times New Roman" w:cs="Times New Roman"/>
          <w:b/>
          <w:bCs/>
          <w:color w:val="000000" w:themeColor="text1"/>
          <w:sz w:val="24"/>
          <w:szCs w:val="24"/>
        </w:rPr>
        <w:t>Observed contingency table</w:t>
      </w:r>
    </w:p>
    <w:p w14:paraId="5D9E32D5" w14:textId="77777777" w:rsidR="0055112C" w:rsidRPr="001D7AB0" w:rsidRDefault="0055112C" w:rsidP="00D15B40">
      <w:pPr>
        <w:pStyle w:val="ListParagraph"/>
        <w:spacing w:after="0" w:line="360" w:lineRule="auto"/>
        <w:jc w:val="both"/>
        <w:rPr>
          <w:rFonts w:ascii="Times New Roman" w:hAnsi="Times New Roman" w:cs="Times New Roman"/>
          <w:color w:val="000000" w:themeColor="text1"/>
          <w:sz w:val="24"/>
          <w:szCs w:val="24"/>
        </w:rPr>
      </w:pPr>
      <w:r w:rsidRPr="001D7AB0">
        <w:rPr>
          <w:rFonts w:ascii="Times New Roman" w:hAnsi="Times New Roman" w:cs="Times New Roman"/>
          <w:bCs/>
          <w:color w:val="000000" w:themeColor="text1"/>
          <w:sz w:val="24"/>
          <w:szCs w:val="24"/>
        </w:rPr>
        <w:t>To display the observed contingency table, we make sure that in the Cells section, next to Counts, the Observed counts option is checked.</w:t>
      </w:r>
      <w:r w:rsidRPr="001D7AB0">
        <w:rPr>
          <w:rFonts w:ascii="Times New Roman" w:hAnsi="Times New Roman" w:cs="Times New Roman"/>
          <w:color w:val="000000" w:themeColor="text1"/>
          <w:sz w:val="24"/>
          <w:szCs w:val="24"/>
        </w:rPr>
        <w:t xml:space="preserve"> </w:t>
      </w:r>
    </w:p>
    <w:p w14:paraId="1910EC39" w14:textId="0C36BB6E" w:rsidR="0055112C" w:rsidRDefault="0055112C" w:rsidP="0055112C">
      <w:pPr>
        <w:spacing w:after="0" w:line="360" w:lineRule="auto"/>
        <w:ind w:left="720"/>
        <w:jc w:val="both"/>
        <w:rPr>
          <w:rFonts w:ascii="Times New Roman" w:hAnsi="Times New Roman" w:cs="Times New Roman"/>
          <w:b/>
          <w:bCs/>
          <w:color w:val="000000" w:themeColor="text1"/>
          <w:sz w:val="24"/>
          <w:szCs w:val="24"/>
        </w:rPr>
      </w:pPr>
      <w:r w:rsidRPr="001D7AB0">
        <w:rPr>
          <w:rFonts w:ascii="Times New Roman" w:hAnsi="Times New Roman" w:cs="Times New Roman"/>
          <w:b/>
          <w:bCs/>
          <w:noProof/>
          <w:color w:val="000000" w:themeColor="text1"/>
          <w:sz w:val="24"/>
          <w:szCs w:val="24"/>
          <w:lang w:val="en-US"/>
        </w:rPr>
        <w:drawing>
          <wp:inline distT="0" distB="0" distL="0" distR="0" wp14:anchorId="45F65010" wp14:editId="4CFA6A61">
            <wp:extent cx="1501588" cy="838200"/>
            <wp:effectExtent l="0" t="0" r="3810" b="0"/>
            <wp:docPr id="5567820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782038" name="Picture 1" descr="A screenshot of a computer&#10;&#10;Description automatically generated"/>
                    <pic:cNvPicPr/>
                  </pic:nvPicPr>
                  <pic:blipFill rotWithShape="1">
                    <a:blip r:embed="rId12"/>
                    <a:srcRect r="70629" b="33434"/>
                    <a:stretch/>
                  </pic:blipFill>
                  <pic:spPr bwMode="auto">
                    <a:xfrm>
                      <a:off x="0" y="0"/>
                      <a:ext cx="1501588" cy="838200"/>
                    </a:xfrm>
                    <a:prstGeom prst="rect">
                      <a:avLst/>
                    </a:prstGeom>
                    <a:ln>
                      <a:noFill/>
                    </a:ln>
                    <a:extLst>
                      <a:ext uri="{53640926-AAD7-44D8-BBD7-CCE9431645EC}">
                        <a14:shadowObscured xmlns:a14="http://schemas.microsoft.com/office/drawing/2010/main"/>
                      </a:ext>
                    </a:extLst>
                  </pic:spPr>
                </pic:pic>
              </a:graphicData>
            </a:graphic>
          </wp:inline>
        </w:drawing>
      </w:r>
    </w:p>
    <w:p w14:paraId="2AC132AB" w14:textId="0812C293" w:rsidR="0055112C" w:rsidRPr="0055112C" w:rsidRDefault="0055112C" w:rsidP="0055112C">
      <w:pPr>
        <w:spacing w:after="0" w:line="360" w:lineRule="auto"/>
        <w:ind w:left="720"/>
        <w:jc w:val="both"/>
        <w:rPr>
          <w:rFonts w:ascii="Times New Roman" w:hAnsi="Times New Roman" w:cs="Times New Roman"/>
          <w:bCs/>
          <w:color w:val="000000" w:themeColor="text1"/>
          <w:sz w:val="24"/>
          <w:szCs w:val="24"/>
        </w:rPr>
      </w:pPr>
      <w:r w:rsidRPr="0055112C">
        <w:rPr>
          <w:rFonts w:ascii="Times New Roman" w:hAnsi="Times New Roman" w:cs="Times New Roman"/>
          <w:bCs/>
          <w:color w:val="000000" w:themeColor="text1"/>
          <w:sz w:val="24"/>
          <w:szCs w:val="24"/>
        </w:rPr>
        <w:t>Copy the observed table in word.</w:t>
      </w:r>
    </w:p>
    <w:p w14:paraId="39430E30" w14:textId="562C7BB2" w:rsidR="0055112C" w:rsidRPr="00D15B40" w:rsidRDefault="0055112C" w:rsidP="0055112C">
      <w:pPr>
        <w:spacing w:after="0" w:line="360" w:lineRule="auto"/>
        <w:jc w:val="both"/>
        <w:rPr>
          <w:rFonts w:ascii="Times New Roman" w:hAnsi="Times New Roman" w:cs="Times New Roman"/>
          <w:b/>
          <w:bCs/>
          <w:color w:val="000000" w:themeColor="text1"/>
          <w:sz w:val="24"/>
          <w:szCs w:val="24"/>
        </w:rPr>
      </w:pPr>
      <w:r w:rsidRPr="00D15B40">
        <w:rPr>
          <w:rFonts w:ascii="Times New Roman" w:hAnsi="Times New Roman" w:cs="Times New Roman"/>
          <w:b/>
          <w:bCs/>
          <w:color w:val="000000" w:themeColor="text1"/>
          <w:sz w:val="24"/>
          <w:szCs w:val="24"/>
        </w:rPr>
        <w:t xml:space="preserve">4.-5. </w:t>
      </w:r>
      <w:r w:rsidRPr="00D15B40">
        <w:rPr>
          <w:rFonts w:ascii="Times New Roman" w:hAnsi="Times New Roman" w:cs="Times New Roman"/>
          <w:b/>
          <w:bCs/>
          <w:color w:val="000000" w:themeColor="text1"/>
          <w:sz w:val="24"/>
          <w:szCs w:val="24"/>
        </w:rPr>
        <w:t>Percentages by rows</w:t>
      </w:r>
    </w:p>
    <w:p w14:paraId="5C842C37" w14:textId="7EC9BB15" w:rsidR="0055112C" w:rsidRDefault="0055112C" w:rsidP="0055112C">
      <w:pPr>
        <w:pStyle w:val="ListParagraph"/>
        <w:spacing w:after="0" w:line="360" w:lineRule="auto"/>
        <w:ind w:left="1080"/>
        <w:jc w:val="both"/>
        <w:rPr>
          <w:rFonts w:ascii="Times New Roman" w:hAnsi="Times New Roman" w:cs="Times New Roman"/>
          <w:bCs/>
          <w:color w:val="000000" w:themeColor="text1"/>
          <w:sz w:val="24"/>
          <w:szCs w:val="24"/>
        </w:rPr>
      </w:pPr>
      <w:r w:rsidRPr="001D7AB0">
        <w:rPr>
          <w:rFonts w:ascii="Times New Roman" w:hAnsi="Times New Roman" w:cs="Times New Roman"/>
          <w:bCs/>
          <w:color w:val="000000" w:themeColor="text1"/>
          <w:sz w:val="24"/>
          <w:szCs w:val="24"/>
        </w:rPr>
        <w:lastRenderedPageBreak/>
        <w:t>To display percentages by rows for the observed contingency table, we make sure that in the Cells section, the Row option is checked next to Percentages.</w:t>
      </w:r>
    </w:p>
    <w:p w14:paraId="04F33EA8" w14:textId="0392385B" w:rsidR="0055112C" w:rsidRDefault="0055112C" w:rsidP="0055112C">
      <w:pPr>
        <w:spacing w:after="0" w:line="360" w:lineRule="auto"/>
        <w:ind w:left="720"/>
        <w:jc w:val="both"/>
        <w:rPr>
          <w:rFonts w:ascii="Times New Roman" w:hAnsi="Times New Roman" w:cs="Times New Roman"/>
          <w:bCs/>
          <w:color w:val="000000" w:themeColor="text1"/>
          <w:sz w:val="24"/>
          <w:szCs w:val="24"/>
        </w:rPr>
      </w:pPr>
      <w:r w:rsidRPr="001D7AB0">
        <w:rPr>
          <w:rFonts w:ascii="Times New Roman" w:hAnsi="Times New Roman" w:cs="Times New Roman"/>
          <w:b/>
          <w:bCs/>
          <w:noProof/>
          <w:color w:val="000000" w:themeColor="text1"/>
          <w:sz w:val="24"/>
          <w:szCs w:val="24"/>
          <w:lang w:val="en-US"/>
        </w:rPr>
        <w:drawing>
          <wp:inline distT="0" distB="0" distL="0" distR="0" wp14:anchorId="65E9E572" wp14:editId="133F4F16">
            <wp:extent cx="3581400" cy="837950"/>
            <wp:effectExtent l="0" t="0" r="0" b="635"/>
            <wp:docPr id="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782038" name="Picture 1" descr="A screenshot of a computer&#10;&#10;Description automatically generated"/>
                    <pic:cNvPicPr/>
                  </pic:nvPicPr>
                  <pic:blipFill rotWithShape="1">
                    <a:blip r:embed="rId12"/>
                    <a:srcRect l="1" r="29926" b="33434"/>
                    <a:stretch/>
                  </pic:blipFill>
                  <pic:spPr bwMode="auto">
                    <a:xfrm>
                      <a:off x="0" y="0"/>
                      <a:ext cx="3582469" cy="838200"/>
                    </a:xfrm>
                    <a:prstGeom prst="rect">
                      <a:avLst/>
                    </a:prstGeom>
                    <a:ln>
                      <a:noFill/>
                    </a:ln>
                    <a:extLst>
                      <a:ext uri="{53640926-AAD7-44D8-BBD7-CCE9431645EC}">
                        <a14:shadowObscured xmlns:a14="http://schemas.microsoft.com/office/drawing/2010/main"/>
                      </a:ext>
                    </a:extLst>
                  </pic:spPr>
                </pic:pic>
              </a:graphicData>
            </a:graphic>
          </wp:inline>
        </w:drawing>
      </w:r>
    </w:p>
    <w:p w14:paraId="1B88A2A0" w14:textId="4DCAB8F1" w:rsidR="0055112C" w:rsidRPr="00D15B40" w:rsidRDefault="0055112C" w:rsidP="00D15B40">
      <w:pPr>
        <w:spacing w:after="0" w:line="360" w:lineRule="auto"/>
        <w:jc w:val="both"/>
        <w:rPr>
          <w:rFonts w:ascii="Times New Roman" w:hAnsi="Times New Roman" w:cs="Times New Roman"/>
          <w:b/>
          <w:sz w:val="24"/>
          <w:szCs w:val="24"/>
        </w:rPr>
      </w:pPr>
      <w:r w:rsidRPr="00D15B40">
        <w:rPr>
          <w:rFonts w:ascii="Times New Roman" w:hAnsi="Times New Roman" w:cs="Times New Roman"/>
          <w:b/>
          <w:bCs/>
          <w:color w:val="000000" w:themeColor="text1"/>
          <w:sz w:val="24"/>
          <w:szCs w:val="24"/>
        </w:rPr>
        <w:t xml:space="preserve">6. </w:t>
      </w:r>
      <w:r w:rsidRPr="00D15B40">
        <w:rPr>
          <w:rFonts w:ascii="Times New Roman" w:hAnsi="Times New Roman" w:cs="Times New Roman"/>
          <w:b/>
          <w:sz w:val="24"/>
          <w:szCs w:val="24"/>
        </w:rPr>
        <w:t>T</w:t>
      </w:r>
      <w:r w:rsidRPr="00D15B40">
        <w:rPr>
          <w:rFonts w:ascii="Times New Roman" w:hAnsi="Times New Roman" w:cs="Times New Roman"/>
          <w:b/>
          <w:sz w:val="24"/>
          <w:szCs w:val="24"/>
        </w:rPr>
        <w:t>he difference in percentages</w:t>
      </w:r>
    </w:p>
    <w:p w14:paraId="473B995F" w14:textId="37C1B3B3" w:rsidR="00731772" w:rsidRDefault="00731772" w:rsidP="00731772">
      <w:pPr>
        <w:pStyle w:val="ListParagraph"/>
        <w:spacing w:after="0" w:line="360" w:lineRule="auto"/>
        <w:ind w:left="1080"/>
        <w:jc w:val="both"/>
        <w:rPr>
          <w:rFonts w:ascii="Times New Roman" w:hAnsi="Times New Roman" w:cs="Times New Roman"/>
          <w:bCs/>
          <w:color w:val="000000" w:themeColor="text1"/>
          <w:sz w:val="24"/>
          <w:szCs w:val="24"/>
        </w:rPr>
      </w:pPr>
      <w:r w:rsidRPr="001D7AB0">
        <w:rPr>
          <w:rFonts w:ascii="Times New Roman" w:hAnsi="Times New Roman" w:cs="Times New Roman"/>
          <w:bCs/>
          <w:color w:val="000000" w:themeColor="text1"/>
          <w:sz w:val="24"/>
          <w:szCs w:val="24"/>
        </w:rPr>
        <w:t xml:space="preserve">To display </w:t>
      </w:r>
      <w:r>
        <w:rPr>
          <w:rFonts w:ascii="Times New Roman" w:hAnsi="Times New Roman" w:cs="Times New Roman"/>
          <w:bCs/>
          <w:color w:val="000000" w:themeColor="text1"/>
          <w:sz w:val="24"/>
          <w:szCs w:val="24"/>
        </w:rPr>
        <w:t xml:space="preserve">differences between the calculated frequencies </w:t>
      </w:r>
      <w:r w:rsidRPr="001D7AB0">
        <w:rPr>
          <w:rFonts w:ascii="Times New Roman" w:hAnsi="Times New Roman" w:cs="Times New Roman"/>
          <w:bCs/>
          <w:color w:val="000000" w:themeColor="text1"/>
          <w:sz w:val="24"/>
          <w:szCs w:val="24"/>
        </w:rPr>
        <w:t xml:space="preserve">by rows for the observed contingency table, we make sure that in the </w:t>
      </w:r>
      <w:r>
        <w:rPr>
          <w:rFonts w:ascii="Times New Roman" w:hAnsi="Times New Roman" w:cs="Times New Roman"/>
          <w:bCs/>
          <w:color w:val="000000" w:themeColor="text1"/>
          <w:sz w:val="24"/>
          <w:szCs w:val="24"/>
        </w:rPr>
        <w:t xml:space="preserve">Statistics </w:t>
      </w:r>
      <w:r w:rsidRPr="001D7AB0">
        <w:rPr>
          <w:rFonts w:ascii="Times New Roman" w:hAnsi="Times New Roman" w:cs="Times New Roman"/>
          <w:bCs/>
          <w:color w:val="000000" w:themeColor="text1"/>
          <w:sz w:val="24"/>
          <w:szCs w:val="24"/>
        </w:rPr>
        <w:t xml:space="preserve">section, the </w:t>
      </w:r>
      <w:r>
        <w:rPr>
          <w:rFonts w:ascii="Times New Roman" w:hAnsi="Times New Roman" w:cs="Times New Roman"/>
          <w:bCs/>
          <w:color w:val="000000" w:themeColor="text1"/>
          <w:sz w:val="24"/>
          <w:szCs w:val="24"/>
        </w:rPr>
        <w:t>Difference in proportions</w:t>
      </w:r>
      <w:r w:rsidRPr="001D7AB0">
        <w:rPr>
          <w:rFonts w:ascii="Times New Roman" w:hAnsi="Times New Roman" w:cs="Times New Roman"/>
          <w:bCs/>
          <w:color w:val="000000" w:themeColor="text1"/>
          <w:sz w:val="24"/>
          <w:szCs w:val="24"/>
        </w:rPr>
        <w:t xml:space="preserve"> option is checked.</w:t>
      </w:r>
    </w:p>
    <w:p w14:paraId="7525D3CF" w14:textId="77777777" w:rsidR="00731772" w:rsidRDefault="00731772" w:rsidP="0055112C">
      <w:pPr>
        <w:spacing w:after="0" w:line="360" w:lineRule="auto"/>
        <w:ind w:left="720"/>
        <w:jc w:val="both"/>
        <w:rPr>
          <w:rFonts w:ascii="Times New Roman" w:hAnsi="Times New Roman" w:cs="Times New Roman"/>
          <w:sz w:val="24"/>
          <w:szCs w:val="24"/>
        </w:rPr>
      </w:pPr>
    </w:p>
    <w:p w14:paraId="0FB498F9" w14:textId="10AD75D8" w:rsidR="0055112C" w:rsidRDefault="00731772" w:rsidP="0055112C">
      <w:pPr>
        <w:spacing w:after="0" w:line="360" w:lineRule="auto"/>
        <w:ind w:left="720"/>
        <w:jc w:val="both"/>
        <w:rPr>
          <w:rFonts w:ascii="Times New Roman" w:hAnsi="Times New Roman" w:cs="Times New Roman"/>
          <w:bCs/>
          <w:color w:val="000000" w:themeColor="text1"/>
          <w:sz w:val="24"/>
          <w:szCs w:val="24"/>
        </w:rPr>
      </w:pPr>
      <w:r w:rsidRPr="00731772">
        <w:rPr>
          <w:rFonts w:ascii="Times New Roman" w:hAnsi="Times New Roman" w:cs="Times New Roman"/>
          <w:bCs/>
          <w:color w:val="000000" w:themeColor="text1"/>
          <w:sz w:val="24"/>
          <w:szCs w:val="24"/>
        </w:rPr>
        <w:drawing>
          <wp:inline distT="0" distB="0" distL="0" distR="0" wp14:anchorId="34F9930A" wp14:editId="44259A2F">
            <wp:extent cx="5112385" cy="2463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12385" cy="2463800"/>
                    </a:xfrm>
                    <a:prstGeom prst="rect">
                      <a:avLst/>
                    </a:prstGeom>
                  </pic:spPr>
                </pic:pic>
              </a:graphicData>
            </a:graphic>
          </wp:inline>
        </w:drawing>
      </w:r>
    </w:p>
    <w:p w14:paraId="1E0F9AEF" w14:textId="77777777" w:rsidR="005B0AD9" w:rsidRPr="001D7AB0" w:rsidRDefault="005B0AD9" w:rsidP="005B0AD9">
      <w:pPr>
        <w:pStyle w:val="ListParagraph"/>
        <w:spacing w:after="0" w:line="360" w:lineRule="auto"/>
        <w:ind w:left="360"/>
        <w:jc w:val="both"/>
        <w:rPr>
          <w:rFonts w:ascii="Times New Roman" w:hAnsi="Times New Roman" w:cs="Times New Roman"/>
          <w:color w:val="000000" w:themeColor="text1"/>
          <w:sz w:val="24"/>
          <w:szCs w:val="24"/>
        </w:rPr>
      </w:pPr>
      <w:r w:rsidRPr="001D7AB0">
        <w:rPr>
          <w:rFonts w:ascii="Times New Roman" w:hAnsi="Times New Roman" w:cs="Times New Roman"/>
          <w:color w:val="000000" w:themeColor="text1"/>
          <w:sz w:val="24"/>
          <w:szCs w:val="24"/>
        </w:rPr>
        <w:t xml:space="preserve">In this </w:t>
      </w:r>
      <w:r>
        <w:rPr>
          <w:rFonts w:ascii="Times New Roman" w:hAnsi="Times New Roman" w:cs="Times New Roman"/>
          <w:color w:val="000000" w:themeColor="text1"/>
          <w:sz w:val="24"/>
          <w:szCs w:val="24"/>
        </w:rPr>
        <w:t>table</w:t>
      </w:r>
      <w:r w:rsidRPr="001D7AB0">
        <w:rPr>
          <w:rFonts w:ascii="Times New Roman" w:hAnsi="Times New Roman" w:cs="Times New Roman"/>
          <w:color w:val="000000" w:themeColor="text1"/>
          <w:sz w:val="24"/>
          <w:szCs w:val="24"/>
        </w:rPr>
        <w:t xml:space="preserve"> it is observed that in the group that received methylprednisolone there were 72.6% subjects who had hyperglycemia, and in the group that received dexamethasone 38.57% had hyperglycemia. Thus, those who received methylprednisolone had hyperglycemia 34% more frequently than those who received dexamethasone.</w:t>
      </w:r>
    </w:p>
    <w:p w14:paraId="698E95A4" w14:textId="77777777" w:rsidR="005B0AD9" w:rsidRPr="0055112C" w:rsidRDefault="005B0AD9" w:rsidP="0055112C">
      <w:pPr>
        <w:spacing w:after="0" w:line="360" w:lineRule="auto"/>
        <w:ind w:left="720"/>
        <w:jc w:val="both"/>
        <w:rPr>
          <w:rFonts w:ascii="Times New Roman" w:hAnsi="Times New Roman" w:cs="Times New Roman"/>
          <w:bCs/>
          <w:color w:val="000000" w:themeColor="text1"/>
          <w:sz w:val="24"/>
          <w:szCs w:val="24"/>
        </w:rPr>
      </w:pPr>
    </w:p>
    <w:p w14:paraId="55A11F95" w14:textId="750C611E" w:rsidR="0055112C" w:rsidRPr="00D15B40" w:rsidRDefault="00731772" w:rsidP="00731772">
      <w:pPr>
        <w:spacing w:after="0" w:line="360" w:lineRule="auto"/>
        <w:jc w:val="both"/>
        <w:rPr>
          <w:rFonts w:ascii="Times New Roman" w:hAnsi="Times New Roman" w:cs="Times New Roman"/>
          <w:b/>
          <w:bCs/>
          <w:color w:val="000000" w:themeColor="text1"/>
          <w:sz w:val="24"/>
          <w:szCs w:val="24"/>
        </w:rPr>
      </w:pPr>
      <w:r w:rsidRPr="00D15B40">
        <w:rPr>
          <w:rFonts w:ascii="Times New Roman" w:hAnsi="Times New Roman" w:cs="Times New Roman"/>
          <w:b/>
          <w:bCs/>
          <w:color w:val="000000" w:themeColor="text1"/>
          <w:sz w:val="24"/>
          <w:szCs w:val="24"/>
        </w:rPr>
        <w:t xml:space="preserve">7. </w:t>
      </w:r>
      <w:r w:rsidR="0055112C" w:rsidRPr="00D15B40">
        <w:rPr>
          <w:rFonts w:ascii="Times New Roman" w:hAnsi="Times New Roman" w:cs="Times New Roman"/>
          <w:b/>
          <w:bCs/>
          <w:color w:val="000000" w:themeColor="text1"/>
          <w:sz w:val="24"/>
          <w:szCs w:val="24"/>
        </w:rPr>
        <w:t>Theoretical contingency table</w:t>
      </w:r>
    </w:p>
    <w:p w14:paraId="21457CA9" w14:textId="74ABE2CB" w:rsidR="0055112C" w:rsidRDefault="0055112C" w:rsidP="00731772">
      <w:pPr>
        <w:pStyle w:val="ListParagraph"/>
        <w:spacing w:after="0" w:line="360" w:lineRule="auto"/>
        <w:ind w:left="1080"/>
        <w:jc w:val="both"/>
        <w:rPr>
          <w:rFonts w:ascii="Times New Roman" w:hAnsi="Times New Roman" w:cs="Times New Roman"/>
          <w:bCs/>
          <w:color w:val="000000" w:themeColor="text1"/>
          <w:sz w:val="24"/>
          <w:szCs w:val="24"/>
        </w:rPr>
      </w:pPr>
      <w:r w:rsidRPr="001D7AB0">
        <w:rPr>
          <w:rFonts w:ascii="Times New Roman" w:hAnsi="Times New Roman" w:cs="Times New Roman"/>
          <w:bCs/>
          <w:color w:val="000000" w:themeColor="text1"/>
          <w:sz w:val="24"/>
          <w:szCs w:val="24"/>
        </w:rPr>
        <w:lastRenderedPageBreak/>
        <w:t>To display the theoretical (expected) contingency table, we make sure that in the Cells section, the Expected counts option is checked</w:t>
      </w:r>
      <w:r w:rsidR="00731772">
        <w:rPr>
          <w:rFonts w:ascii="Times New Roman" w:hAnsi="Times New Roman" w:cs="Times New Roman"/>
          <w:bCs/>
          <w:color w:val="000000" w:themeColor="text1"/>
          <w:sz w:val="24"/>
          <w:szCs w:val="24"/>
        </w:rPr>
        <w:t>. To see only the expected table, uncheck the Observed counts and the percentages</w:t>
      </w:r>
      <w:r w:rsidRPr="001D7AB0">
        <w:rPr>
          <w:rFonts w:ascii="Times New Roman" w:hAnsi="Times New Roman" w:cs="Times New Roman"/>
          <w:bCs/>
          <w:color w:val="000000" w:themeColor="text1"/>
          <w:sz w:val="24"/>
          <w:szCs w:val="24"/>
        </w:rPr>
        <w:t>.</w:t>
      </w:r>
    </w:p>
    <w:p w14:paraId="4778C171" w14:textId="58EF2414" w:rsidR="00731772" w:rsidRPr="001D7AB0" w:rsidRDefault="00731772" w:rsidP="00731772">
      <w:pPr>
        <w:pStyle w:val="ListParagraph"/>
        <w:spacing w:after="0" w:line="360" w:lineRule="auto"/>
        <w:ind w:left="1080"/>
        <w:jc w:val="both"/>
        <w:rPr>
          <w:rFonts w:ascii="Times New Roman" w:hAnsi="Times New Roman" w:cs="Times New Roman"/>
          <w:bCs/>
          <w:color w:val="000000" w:themeColor="text1"/>
          <w:sz w:val="24"/>
          <w:szCs w:val="24"/>
        </w:rPr>
      </w:pPr>
      <w:r w:rsidRPr="00731772">
        <w:rPr>
          <w:rFonts w:ascii="Times New Roman" w:hAnsi="Times New Roman" w:cs="Times New Roman"/>
          <w:bCs/>
          <w:color w:val="000000" w:themeColor="text1"/>
          <w:sz w:val="24"/>
          <w:szCs w:val="24"/>
        </w:rPr>
        <w:drawing>
          <wp:inline distT="0" distB="0" distL="0" distR="0" wp14:anchorId="6947FA4A" wp14:editId="0959DFB9">
            <wp:extent cx="4563112" cy="1314633"/>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63112" cy="1314633"/>
                    </a:xfrm>
                    <a:prstGeom prst="rect">
                      <a:avLst/>
                    </a:prstGeom>
                  </pic:spPr>
                </pic:pic>
              </a:graphicData>
            </a:graphic>
          </wp:inline>
        </w:drawing>
      </w:r>
    </w:p>
    <w:p w14:paraId="01CC1798" w14:textId="1C579EB0" w:rsidR="0055112C" w:rsidRPr="00D15B40" w:rsidRDefault="00D15B40" w:rsidP="00D15B40">
      <w:pPr>
        <w:spacing w:after="0"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8. </w:t>
      </w:r>
      <w:r w:rsidR="0055112C" w:rsidRPr="00D15B40">
        <w:rPr>
          <w:rFonts w:ascii="Times New Roman" w:hAnsi="Times New Roman" w:cs="Times New Roman"/>
          <w:b/>
          <w:bCs/>
          <w:color w:val="000000" w:themeColor="text1"/>
          <w:sz w:val="24"/>
          <w:szCs w:val="24"/>
        </w:rPr>
        <w:t>Chi-square or Fisher's exact test</w:t>
      </w:r>
    </w:p>
    <w:p w14:paraId="0DB1DE8A" w14:textId="77777777" w:rsidR="0055112C" w:rsidRPr="001D7AB0" w:rsidRDefault="0055112C" w:rsidP="0055112C">
      <w:pPr>
        <w:pStyle w:val="ListParagraph"/>
        <w:spacing w:after="0" w:line="360" w:lineRule="auto"/>
        <w:ind w:left="1080"/>
        <w:jc w:val="both"/>
        <w:rPr>
          <w:rFonts w:ascii="Times New Roman" w:hAnsi="Times New Roman" w:cs="Times New Roman"/>
          <w:b/>
          <w:bCs/>
          <w:color w:val="000000" w:themeColor="text1"/>
          <w:sz w:val="24"/>
          <w:szCs w:val="24"/>
        </w:rPr>
      </w:pPr>
      <w:r w:rsidRPr="001D7AB0">
        <w:rPr>
          <w:rFonts w:ascii="Times New Roman" w:hAnsi="Times New Roman" w:cs="Times New Roman"/>
          <w:b/>
          <w:bCs/>
          <w:noProof/>
          <w:color w:val="000000" w:themeColor="text1"/>
          <w:sz w:val="24"/>
          <w:szCs w:val="24"/>
          <w:lang w:val="en-US"/>
        </w:rPr>
        <w:drawing>
          <wp:inline distT="0" distB="0" distL="0" distR="0" wp14:anchorId="29145BA3" wp14:editId="0D0C43C6">
            <wp:extent cx="4422929" cy="3238500"/>
            <wp:effectExtent l="0" t="0" r="0" b="0"/>
            <wp:docPr id="1649098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09853" name="Picture 1" descr="A screenshot of a computer&#10;&#10;Description automatically generated"/>
                    <pic:cNvPicPr/>
                  </pic:nvPicPr>
                  <pic:blipFill>
                    <a:blip r:embed="rId15"/>
                    <a:stretch>
                      <a:fillRect/>
                    </a:stretch>
                  </pic:blipFill>
                  <pic:spPr>
                    <a:xfrm>
                      <a:off x="0" y="0"/>
                      <a:ext cx="4430078" cy="3243735"/>
                    </a:xfrm>
                    <a:prstGeom prst="rect">
                      <a:avLst/>
                    </a:prstGeom>
                  </pic:spPr>
                </pic:pic>
              </a:graphicData>
            </a:graphic>
          </wp:inline>
        </w:drawing>
      </w:r>
    </w:p>
    <w:p w14:paraId="7BB31013" w14:textId="77777777" w:rsidR="0055112C" w:rsidRPr="001D7AB0" w:rsidRDefault="0055112C" w:rsidP="0055112C">
      <w:pPr>
        <w:pStyle w:val="ListParagraph"/>
        <w:spacing w:after="0" w:line="360" w:lineRule="auto"/>
        <w:ind w:left="1080"/>
        <w:jc w:val="both"/>
        <w:rPr>
          <w:rFonts w:ascii="Times New Roman" w:hAnsi="Times New Roman" w:cs="Times New Roman"/>
          <w:color w:val="000000" w:themeColor="text1"/>
          <w:sz w:val="24"/>
          <w:szCs w:val="24"/>
        </w:rPr>
      </w:pPr>
      <w:r w:rsidRPr="001D7AB0">
        <w:rPr>
          <w:rFonts w:ascii="Times New Roman" w:hAnsi="Times New Roman" w:cs="Times New Roman"/>
          <w:color w:val="000000" w:themeColor="text1"/>
          <w:sz w:val="24"/>
          <w:szCs w:val="24"/>
        </w:rPr>
        <w:t>To select the statistical test of interest, in the Statistics section, next to Tests, you can choose various test variants: χ2 – the χ2 test; Fisher’s exact test – the Fisher exact test. Next to Hypothesis, leave the option Group 1 ≠ Group 2 (two-sided test).</w:t>
      </w:r>
    </w:p>
    <w:p w14:paraId="1F7CA5BC" w14:textId="77777777" w:rsidR="0055112C" w:rsidRPr="00AE506C" w:rsidRDefault="0055112C" w:rsidP="0055112C">
      <w:pPr>
        <w:pStyle w:val="ListParagraph"/>
        <w:spacing w:after="0" w:line="360" w:lineRule="auto"/>
        <w:ind w:left="1080"/>
        <w:jc w:val="both"/>
        <w:rPr>
          <w:rFonts w:ascii="Times New Roman" w:hAnsi="Times New Roman" w:cs="Times New Roman"/>
          <w:b/>
          <w:color w:val="000000" w:themeColor="text1"/>
          <w:sz w:val="24"/>
          <w:szCs w:val="24"/>
        </w:rPr>
      </w:pPr>
      <w:r w:rsidRPr="00AE506C">
        <w:rPr>
          <w:rFonts w:ascii="Times New Roman" w:hAnsi="Times New Roman" w:cs="Times New Roman"/>
          <w:b/>
          <w:color w:val="000000" w:themeColor="text1"/>
          <w:sz w:val="24"/>
          <w:szCs w:val="24"/>
        </w:rPr>
        <w:t>Choosing the statistical test</w:t>
      </w:r>
    </w:p>
    <w:p w14:paraId="0BEEE874" w14:textId="14397D99" w:rsidR="0055112C" w:rsidRDefault="0055112C" w:rsidP="0055112C">
      <w:pPr>
        <w:pStyle w:val="ListParagraph"/>
        <w:spacing w:after="0" w:line="360" w:lineRule="auto"/>
        <w:ind w:left="1080"/>
        <w:jc w:val="both"/>
        <w:rPr>
          <w:rFonts w:ascii="Times New Roman" w:hAnsi="Times New Roman" w:cs="Times New Roman"/>
          <w:color w:val="000000" w:themeColor="text1"/>
          <w:sz w:val="24"/>
          <w:szCs w:val="24"/>
        </w:rPr>
      </w:pPr>
      <w:r w:rsidRPr="001D7AB0">
        <w:rPr>
          <w:rFonts w:ascii="Times New Roman" w:hAnsi="Times New Roman" w:cs="Times New Roman"/>
          <w:color w:val="000000" w:themeColor="text1"/>
          <w:sz w:val="24"/>
          <w:szCs w:val="24"/>
        </w:rPr>
        <w:t xml:space="preserve">We observe the 4 theoretical (expected) frequencies in the table, next to Expected: 39.2; 30.8; 40.8; 32.2. All four cells, i.e. 100% of the </w:t>
      </w:r>
      <w:r w:rsidRPr="001D7AB0">
        <w:rPr>
          <w:rFonts w:ascii="Times New Roman" w:hAnsi="Times New Roman" w:cs="Times New Roman"/>
          <w:color w:val="000000" w:themeColor="text1"/>
          <w:sz w:val="24"/>
          <w:szCs w:val="24"/>
        </w:rPr>
        <w:lastRenderedPageBreak/>
        <w:t>theoretical frequencies have values ​​over 5. Since over 80% of the cells in the theoretical table contain values ​​over 5, the χ2 test is used.</w:t>
      </w:r>
    </w:p>
    <w:p w14:paraId="561655D6" w14:textId="77777777" w:rsidR="00D15B40" w:rsidRPr="001D7AB0" w:rsidRDefault="00D15B40" w:rsidP="00D15B40">
      <w:pPr>
        <w:pStyle w:val="ListParagraph"/>
        <w:spacing w:after="0" w:line="360" w:lineRule="auto"/>
        <w:ind w:left="1080"/>
        <w:jc w:val="both"/>
        <w:rPr>
          <w:rFonts w:ascii="Times New Roman" w:hAnsi="Times New Roman" w:cs="Times New Roman"/>
          <w:color w:val="000000" w:themeColor="text1"/>
          <w:sz w:val="24"/>
          <w:szCs w:val="24"/>
        </w:rPr>
      </w:pPr>
      <w:r w:rsidRPr="001D7AB0">
        <w:rPr>
          <w:rFonts w:ascii="Times New Roman" w:hAnsi="Times New Roman" w:cs="Times New Roman"/>
          <w:color w:val="000000" w:themeColor="text1"/>
          <w:sz w:val="24"/>
          <w:szCs w:val="24"/>
        </w:rPr>
        <w:t xml:space="preserve">It is observed that the two </w:t>
      </w:r>
      <w:r w:rsidRPr="00AA0E51">
        <w:rPr>
          <w:rFonts w:ascii="Times New Roman" w:hAnsi="Times New Roman" w:cs="Times New Roman"/>
          <w:b/>
          <w:color w:val="000000" w:themeColor="text1"/>
          <w:sz w:val="24"/>
          <w:szCs w:val="24"/>
        </w:rPr>
        <w:t>variables are qualitative</w:t>
      </w:r>
      <w:r w:rsidRPr="001D7AB0">
        <w:rPr>
          <w:rFonts w:ascii="Times New Roman" w:hAnsi="Times New Roman" w:cs="Times New Roman"/>
          <w:color w:val="000000" w:themeColor="text1"/>
          <w:sz w:val="24"/>
          <w:szCs w:val="24"/>
        </w:rPr>
        <w:t xml:space="preserve">, their categories are </w:t>
      </w:r>
      <w:r w:rsidRPr="00AA0E51">
        <w:rPr>
          <w:rFonts w:ascii="Times New Roman" w:hAnsi="Times New Roman" w:cs="Times New Roman"/>
          <w:b/>
          <w:color w:val="000000" w:themeColor="text1"/>
          <w:sz w:val="24"/>
          <w:szCs w:val="24"/>
        </w:rPr>
        <w:t>mutually exclusive</w:t>
      </w:r>
      <w:r w:rsidRPr="001D7AB0">
        <w:rPr>
          <w:rFonts w:ascii="Times New Roman" w:hAnsi="Times New Roman" w:cs="Times New Roman"/>
          <w:color w:val="000000" w:themeColor="text1"/>
          <w:sz w:val="24"/>
          <w:szCs w:val="24"/>
        </w:rPr>
        <w:t xml:space="preserve">, we are not told in the statement that they would be dependent observations – so we deduce that they would be </w:t>
      </w:r>
      <w:r w:rsidRPr="00AA0E51">
        <w:rPr>
          <w:rFonts w:ascii="Times New Roman" w:hAnsi="Times New Roman" w:cs="Times New Roman"/>
          <w:b/>
          <w:color w:val="000000" w:themeColor="text1"/>
          <w:sz w:val="24"/>
          <w:szCs w:val="24"/>
        </w:rPr>
        <w:t>independent</w:t>
      </w:r>
      <w:r w:rsidRPr="001D7AB0">
        <w:rPr>
          <w:rFonts w:ascii="Times New Roman" w:hAnsi="Times New Roman" w:cs="Times New Roman"/>
          <w:color w:val="000000" w:themeColor="text1"/>
          <w:sz w:val="24"/>
          <w:szCs w:val="24"/>
        </w:rPr>
        <w:t xml:space="preserve"> and all the cells in the content of the </w:t>
      </w:r>
      <w:r w:rsidRPr="00AA0E51">
        <w:rPr>
          <w:rFonts w:ascii="Times New Roman" w:hAnsi="Times New Roman" w:cs="Times New Roman"/>
          <w:b/>
          <w:color w:val="000000" w:themeColor="text1"/>
          <w:sz w:val="24"/>
          <w:szCs w:val="24"/>
        </w:rPr>
        <w:t>theoretical contingency table have values ​​greater than 5</w:t>
      </w:r>
      <w:r w:rsidRPr="001D7AB0">
        <w:rPr>
          <w:rFonts w:ascii="Times New Roman" w:hAnsi="Times New Roman" w:cs="Times New Roman"/>
          <w:color w:val="000000" w:themeColor="text1"/>
          <w:sz w:val="24"/>
          <w:szCs w:val="24"/>
        </w:rPr>
        <w:t xml:space="preserve"> (and none is 0), so the </w:t>
      </w:r>
      <w:r w:rsidRPr="00AA0E51">
        <w:rPr>
          <w:rFonts w:ascii="Times New Roman" w:hAnsi="Times New Roman" w:cs="Times New Roman"/>
          <w:b/>
          <w:color w:val="000000" w:themeColor="text1"/>
          <w:sz w:val="24"/>
          <w:szCs w:val="24"/>
        </w:rPr>
        <w:t>Chi-square test</w:t>
      </w:r>
      <w:r w:rsidRPr="001D7AB0">
        <w:rPr>
          <w:rFonts w:ascii="Times New Roman" w:hAnsi="Times New Roman" w:cs="Times New Roman"/>
          <w:color w:val="000000" w:themeColor="text1"/>
          <w:sz w:val="24"/>
          <w:szCs w:val="24"/>
        </w:rPr>
        <w:t xml:space="preserve"> can be applied to these data.</w:t>
      </w:r>
    </w:p>
    <w:p w14:paraId="7C94087B" w14:textId="77777777" w:rsidR="00D15B40" w:rsidRPr="001D7AB0" w:rsidRDefault="00D15B40" w:rsidP="0055112C">
      <w:pPr>
        <w:pStyle w:val="ListParagraph"/>
        <w:spacing w:after="0" w:line="360" w:lineRule="auto"/>
        <w:ind w:left="1080"/>
        <w:jc w:val="both"/>
        <w:rPr>
          <w:rFonts w:ascii="Times New Roman" w:hAnsi="Times New Roman" w:cs="Times New Roman"/>
          <w:color w:val="000000" w:themeColor="text1"/>
          <w:sz w:val="24"/>
          <w:szCs w:val="24"/>
        </w:rPr>
      </w:pPr>
    </w:p>
    <w:p w14:paraId="077B0BAC" w14:textId="67350713" w:rsidR="00DE1CCC" w:rsidRPr="00DE1CCC" w:rsidRDefault="00D15B40" w:rsidP="00D15B40">
      <w:pPr>
        <w:pStyle w:val="ListParagraph"/>
        <w:spacing w:after="0" w:line="360" w:lineRule="auto"/>
        <w:ind w:left="0"/>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9</w:t>
      </w:r>
      <w:r w:rsidR="00DE1CCC" w:rsidRPr="00D15B40">
        <w:rPr>
          <w:rFonts w:ascii="Times New Roman" w:hAnsi="Times New Roman" w:cs="Times New Roman"/>
          <w:b/>
          <w:color w:val="000000" w:themeColor="text1"/>
          <w:sz w:val="24"/>
          <w:szCs w:val="24"/>
        </w:rPr>
        <w:t>. Results interpretations.</w:t>
      </w:r>
      <w:r w:rsidR="00DE1CCC">
        <w:rPr>
          <w:rFonts w:ascii="Times New Roman" w:hAnsi="Times New Roman" w:cs="Times New Roman"/>
          <w:color w:val="000000" w:themeColor="text1"/>
          <w:sz w:val="24"/>
          <w:szCs w:val="24"/>
        </w:rPr>
        <w:t xml:space="preserve"> </w:t>
      </w:r>
      <w:r w:rsidR="00DE1CCC" w:rsidRPr="00DE1CCC">
        <w:rPr>
          <w:rFonts w:ascii="Times New Roman" w:hAnsi="Times New Roman" w:cs="Times New Roman"/>
          <w:color w:val="000000" w:themeColor="text1"/>
          <w:sz w:val="24"/>
          <w:szCs w:val="24"/>
        </w:rPr>
        <w:t>In word interpret the p value.</w:t>
      </w:r>
    </w:p>
    <w:p w14:paraId="5A35714C" w14:textId="4A959D2C" w:rsidR="00DE1CCC" w:rsidRDefault="00DE1CCC" w:rsidP="0055112C">
      <w:pPr>
        <w:pStyle w:val="ListParagraph"/>
        <w:spacing w:after="0" w:line="360" w:lineRule="auto"/>
        <w:ind w:left="10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Choose one that apply in your case:</w:t>
      </w:r>
    </w:p>
    <w:p w14:paraId="68BB86CF" w14:textId="536B9399" w:rsidR="00DE1CCC" w:rsidRDefault="00DE1CCC" w:rsidP="00DE1CCC">
      <w:pPr>
        <w:pStyle w:val="ListParagraph"/>
        <w:numPr>
          <w:ilvl w:val="0"/>
          <w:numId w:val="13"/>
        </w:num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If p&lt;0.05, we reject the null hyphotesis H0, we are in favor of alternative hyphotesis H1: </w:t>
      </w:r>
      <w:r w:rsidRPr="00DE1CCC">
        <w:rPr>
          <w:rFonts w:ascii="Times New Roman" w:hAnsi="Times New Roman" w:cs="Times New Roman"/>
          <w:color w:val="000000" w:themeColor="text1"/>
          <w:sz w:val="24"/>
          <w:szCs w:val="24"/>
        </w:rPr>
        <w:t>There is a statistically significant association between treatment with methylprednisolone / dexamethasone and hyperglycemia in subjects with COVID-19</w:t>
      </w:r>
      <w:r>
        <w:rPr>
          <w:rFonts w:ascii="Times New Roman" w:hAnsi="Times New Roman" w:cs="Times New Roman"/>
          <w:color w:val="000000" w:themeColor="text1"/>
          <w:sz w:val="24"/>
          <w:szCs w:val="24"/>
        </w:rPr>
        <w:t>.</w:t>
      </w:r>
    </w:p>
    <w:p w14:paraId="75A77D64" w14:textId="11DE66A4" w:rsidR="00DE1CCC" w:rsidRDefault="00DE1CCC" w:rsidP="00DE1CCC">
      <w:pPr>
        <w:pStyle w:val="ListParagraph"/>
        <w:numPr>
          <w:ilvl w:val="0"/>
          <w:numId w:val="13"/>
        </w:num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If 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0.05</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we </w:t>
      </w:r>
      <w:r>
        <w:rPr>
          <w:rFonts w:ascii="Times New Roman" w:hAnsi="Times New Roman" w:cs="Times New Roman"/>
          <w:color w:val="000000" w:themeColor="text1"/>
          <w:sz w:val="24"/>
          <w:szCs w:val="24"/>
        </w:rPr>
        <w:t xml:space="preserve">fail to </w:t>
      </w:r>
      <w:r>
        <w:rPr>
          <w:rFonts w:ascii="Times New Roman" w:hAnsi="Times New Roman" w:cs="Times New Roman"/>
          <w:color w:val="000000" w:themeColor="text1"/>
          <w:sz w:val="24"/>
          <w:szCs w:val="24"/>
        </w:rPr>
        <w:t xml:space="preserve">reject the null hyphotesis H0, we are in favor of </w:t>
      </w:r>
      <w:r>
        <w:rPr>
          <w:rFonts w:ascii="Times New Roman" w:hAnsi="Times New Roman" w:cs="Times New Roman"/>
          <w:color w:val="000000" w:themeColor="text1"/>
          <w:sz w:val="24"/>
          <w:szCs w:val="24"/>
        </w:rPr>
        <w:t>null</w:t>
      </w:r>
      <w:r>
        <w:rPr>
          <w:rFonts w:ascii="Times New Roman" w:hAnsi="Times New Roman" w:cs="Times New Roman"/>
          <w:color w:val="000000" w:themeColor="text1"/>
          <w:sz w:val="24"/>
          <w:szCs w:val="24"/>
        </w:rPr>
        <w:t xml:space="preserve"> hyphotesis</w:t>
      </w:r>
      <w:r>
        <w:rPr>
          <w:rFonts w:ascii="Times New Roman" w:hAnsi="Times New Roman" w:cs="Times New Roman"/>
          <w:color w:val="000000" w:themeColor="text1"/>
          <w:sz w:val="24"/>
          <w:szCs w:val="24"/>
        </w:rPr>
        <w:t xml:space="preserve"> H0</w:t>
      </w:r>
      <w:r>
        <w:rPr>
          <w:rFonts w:ascii="Times New Roman" w:hAnsi="Times New Roman" w:cs="Times New Roman"/>
          <w:color w:val="000000" w:themeColor="text1"/>
          <w:sz w:val="24"/>
          <w:szCs w:val="24"/>
        </w:rPr>
        <w:t xml:space="preserve">: </w:t>
      </w:r>
      <w:r w:rsidRPr="00DE1CCC">
        <w:rPr>
          <w:rFonts w:ascii="Times New Roman" w:hAnsi="Times New Roman" w:cs="Times New Roman"/>
          <w:color w:val="000000" w:themeColor="text1"/>
          <w:sz w:val="24"/>
          <w:szCs w:val="24"/>
        </w:rPr>
        <w:t xml:space="preserve">There is </w:t>
      </w:r>
      <w:r>
        <w:rPr>
          <w:rFonts w:ascii="Times New Roman" w:hAnsi="Times New Roman" w:cs="Times New Roman"/>
          <w:color w:val="000000" w:themeColor="text1"/>
          <w:sz w:val="24"/>
          <w:szCs w:val="24"/>
        </w:rPr>
        <w:t>no</w:t>
      </w:r>
      <w:r w:rsidRPr="00DE1CCC">
        <w:rPr>
          <w:rFonts w:ascii="Times New Roman" w:hAnsi="Times New Roman" w:cs="Times New Roman"/>
          <w:color w:val="000000" w:themeColor="text1"/>
          <w:sz w:val="24"/>
          <w:szCs w:val="24"/>
        </w:rPr>
        <w:t xml:space="preserve"> statistically significant association between treatment with methylprednisolone / dexamethasone and hyperglycemia in subjects with COVID-19</w:t>
      </w:r>
      <w:r>
        <w:rPr>
          <w:rFonts w:ascii="Times New Roman" w:hAnsi="Times New Roman" w:cs="Times New Roman"/>
          <w:color w:val="000000" w:themeColor="text1"/>
          <w:sz w:val="24"/>
          <w:szCs w:val="24"/>
        </w:rPr>
        <w:t>.</w:t>
      </w:r>
    </w:p>
    <w:p w14:paraId="633AAC1B" w14:textId="2F239E78" w:rsidR="00DE1CCC" w:rsidRPr="00D15B40" w:rsidRDefault="00D15B40" w:rsidP="00DE1CCC">
      <w:pPr>
        <w:spacing w:after="0"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10</w:t>
      </w:r>
      <w:r w:rsidR="00DE1CCC" w:rsidRPr="00D15B40">
        <w:rPr>
          <w:rFonts w:ascii="Times New Roman" w:hAnsi="Times New Roman" w:cs="Times New Roman"/>
          <w:b/>
          <w:color w:val="000000" w:themeColor="text1"/>
          <w:sz w:val="24"/>
          <w:szCs w:val="24"/>
        </w:rPr>
        <w:t>. Chart</w:t>
      </w:r>
    </w:p>
    <w:p w14:paraId="1256FF8B" w14:textId="26ABD3BF" w:rsidR="0055112C" w:rsidRPr="001D7AB0" w:rsidRDefault="0055112C" w:rsidP="0055112C">
      <w:pPr>
        <w:pStyle w:val="ListParagraph"/>
        <w:spacing w:after="0" w:line="360" w:lineRule="auto"/>
        <w:ind w:left="1080"/>
        <w:jc w:val="both"/>
        <w:rPr>
          <w:rFonts w:ascii="Times New Roman" w:hAnsi="Times New Roman" w:cs="Times New Roman"/>
          <w:b/>
          <w:bCs/>
          <w:color w:val="000000" w:themeColor="text1"/>
          <w:sz w:val="24"/>
          <w:szCs w:val="24"/>
        </w:rPr>
      </w:pPr>
      <w:r w:rsidRPr="001D7AB0">
        <w:rPr>
          <w:rFonts w:ascii="Times New Roman" w:hAnsi="Times New Roman" w:cs="Times New Roman"/>
          <w:color w:val="000000" w:themeColor="text1"/>
          <w:sz w:val="24"/>
          <w:szCs w:val="24"/>
        </w:rPr>
        <w:t xml:space="preserve">In the Plots section, check Bar plot; choose Stacked; choose Percentages, as well as within rows; choose Rows. </w:t>
      </w:r>
    </w:p>
    <w:p w14:paraId="2E9642F3" w14:textId="77777777" w:rsidR="0055112C" w:rsidRPr="001D7AB0" w:rsidRDefault="0055112C" w:rsidP="0055112C">
      <w:pPr>
        <w:pStyle w:val="ListParagraph"/>
        <w:spacing w:after="0" w:line="360" w:lineRule="auto"/>
        <w:ind w:left="1080"/>
        <w:jc w:val="both"/>
        <w:rPr>
          <w:rFonts w:ascii="Times New Roman" w:hAnsi="Times New Roman" w:cs="Times New Roman"/>
          <w:color w:val="000000" w:themeColor="text1"/>
          <w:sz w:val="24"/>
          <w:szCs w:val="24"/>
        </w:rPr>
      </w:pPr>
      <w:r w:rsidRPr="001D7AB0">
        <w:rPr>
          <w:rFonts w:ascii="Times New Roman" w:hAnsi="Times New Roman" w:cs="Times New Roman"/>
          <w:b/>
          <w:bCs/>
          <w:noProof/>
          <w:color w:val="000000" w:themeColor="text1"/>
          <w:sz w:val="24"/>
          <w:szCs w:val="24"/>
          <w:lang w:val="en-US"/>
        </w:rPr>
        <w:drawing>
          <wp:inline distT="0" distB="0" distL="0" distR="0" wp14:anchorId="2A90C851" wp14:editId="0F61868C">
            <wp:extent cx="4391025" cy="1595844"/>
            <wp:effectExtent l="0" t="0" r="0" b="4445"/>
            <wp:docPr id="17691921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192169" name="Picture 1" descr="A screenshot of a computer&#10;&#10;Description automatically generated"/>
                    <pic:cNvPicPr/>
                  </pic:nvPicPr>
                  <pic:blipFill>
                    <a:blip r:embed="rId16"/>
                    <a:stretch>
                      <a:fillRect/>
                    </a:stretch>
                  </pic:blipFill>
                  <pic:spPr>
                    <a:xfrm>
                      <a:off x="0" y="0"/>
                      <a:ext cx="4403042" cy="1600211"/>
                    </a:xfrm>
                    <a:prstGeom prst="rect">
                      <a:avLst/>
                    </a:prstGeom>
                  </pic:spPr>
                </pic:pic>
              </a:graphicData>
            </a:graphic>
          </wp:inline>
        </w:drawing>
      </w:r>
    </w:p>
    <w:p w14:paraId="55933ABE" w14:textId="77777777" w:rsidR="0055112C" w:rsidRDefault="0055112C" w:rsidP="0055112C">
      <w:pPr>
        <w:spacing w:after="0" w:line="360" w:lineRule="auto"/>
        <w:jc w:val="both"/>
        <w:rPr>
          <w:rFonts w:ascii="Times New Roman" w:hAnsi="Times New Roman" w:cs="Times New Roman"/>
          <w:color w:val="000000" w:themeColor="text1"/>
          <w:sz w:val="24"/>
          <w:szCs w:val="24"/>
        </w:rPr>
      </w:pPr>
      <w:r w:rsidRPr="001D7AB0">
        <w:rPr>
          <w:rFonts w:ascii="Times New Roman" w:hAnsi="Times New Roman" w:cs="Times New Roman"/>
          <w:color w:val="000000" w:themeColor="text1"/>
          <w:sz w:val="24"/>
          <w:szCs w:val="24"/>
        </w:rPr>
        <w:tab/>
        <w:t>The results obtained will be copied to the Word file:</w:t>
      </w:r>
    </w:p>
    <w:p w14:paraId="10E4C911" w14:textId="77777777" w:rsidR="0055112C" w:rsidRPr="00685ED2" w:rsidRDefault="0055112C" w:rsidP="0055112C">
      <w:pPr>
        <w:spacing w:line="240" w:lineRule="auto"/>
        <w:rPr>
          <w:rFonts w:ascii="Segoe UI" w:eastAsia="Times New Roman" w:hAnsi="Segoe UI" w:cs="Segoe UI"/>
          <w:color w:val="333333"/>
          <w:sz w:val="18"/>
          <w:szCs w:val="18"/>
          <w:lang w:val="en-US"/>
        </w:rPr>
      </w:pPr>
      <w:r w:rsidRPr="00685ED2">
        <w:rPr>
          <w:rFonts w:ascii="Segoe UI" w:eastAsia="Times New Roman" w:hAnsi="Segoe UI" w:cs="Segoe UI"/>
          <w:noProof/>
          <w:color w:val="333333"/>
          <w:sz w:val="18"/>
          <w:szCs w:val="18"/>
          <w:lang w:val="en-US"/>
        </w:rPr>
        <w:lastRenderedPageBreak/>
        <w:drawing>
          <wp:inline distT="0" distB="0" distL="0" distR="0" wp14:anchorId="0B0622CC" wp14:editId="028693B6">
            <wp:extent cx="4022182" cy="3576917"/>
            <wp:effectExtent l="0" t="0" r="0" b="0"/>
            <wp:docPr id="29" name="Picture 29" descr="http://127.0.0.1:52441/fde73579-d442-47d9-8aa7-b46e406c93f3/2/res/02%20contTables/resources/0ed1d4ceb3d5f2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27.0.0.1:52441/fde73579-d442-47d9-8aa7-b46e406c93f3/2/res/02%20contTables/resources/0ed1d4ceb3d5f299.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25816" cy="3580149"/>
                    </a:xfrm>
                    <a:prstGeom prst="rect">
                      <a:avLst/>
                    </a:prstGeom>
                    <a:noFill/>
                    <a:ln>
                      <a:noFill/>
                    </a:ln>
                  </pic:spPr>
                </pic:pic>
              </a:graphicData>
            </a:graphic>
          </wp:inline>
        </w:drawing>
      </w:r>
    </w:p>
    <w:p w14:paraId="260A7182" w14:textId="77777777" w:rsidR="00D15B40" w:rsidRDefault="00D15B40" w:rsidP="00D15B40">
      <w:pPr>
        <w:shd w:val="clear" w:color="auto" w:fill="F2F2F2" w:themeFill="background1" w:themeFillShade="F2"/>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Requirement 2</w:t>
      </w:r>
    </w:p>
    <w:p w14:paraId="045AB2F7" w14:textId="77777777" w:rsidR="005E3F5C" w:rsidRPr="001D7AB0" w:rsidRDefault="005E3F5C" w:rsidP="005E3F5C">
      <w:pPr>
        <w:pStyle w:val="ListParagraph"/>
        <w:spacing w:after="0" w:line="360" w:lineRule="auto"/>
        <w:ind w:left="360"/>
        <w:jc w:val="both"/>
        <w:rPr>
          <w:rFonts w:ascii="Times New Roman" w:hAnsi="Times New Roman" w:cs="Times New Roman"/>
          <w:bCs/>
          <w:color w:val="000000" w:themeColor="text1"/>
          <w:sz w:val="24"/>
          <w:szCs w:val="24"/>
        </w:rPr>
      </w:pPr>
    </w:p>
    <w:p w14:paraId="2690573E" w14:textId="4FD274E6" w:rsidR="005E3F5C" w:rsidRPr="00D15B40" w:rsidRDefault="005E3F5C" w:rsidP="005E3F5C">
      <w:pPr>
        <w:pStyle w:val="ListParagraph"/>
        <w:spacing w:after="0" w:line="360" w:lineRule="auto"/>
        <w:ind w:left="360"/>
        <w:jc w:val="both"/>
        <w:rPr>
          <w:rFonts w:ascii="Times New Roman" w:hAnsi="Times New Roman" w:cs="Times New Roman"/>
          <w:b/>
          <w:bCs/>
          <w:color w:val="000000" w:themeColor="text1"/>
          <w:sz w:val="24"/>
          <w:szCs w:val="24"/>
        </w:rPr>
      </w:pPr>
      <w:r w:rsidRPr="00D15B40">
        <w:rPr>
          <w:rFonts w:ascii="Times New Roman" w:hAnsi="Times New Roman" w:cs="Times New Roman"/>
          <w:b/>
          <w:bCs/>
          <w:color w:val="000000" w:themeColor="text1"/>
          <w:sz w:val="24"/>
          <w:szCs w:val="24"/>
        </w:rPr>
        <w:t>Testing the association between treatment and deaths in Jamovi.</w:t>
      </w:r>
    </w:p>
    <w:p w14:paraId="0A6FB121" w14:textId="77777777" w:rsidR="005E3F5C" w:rsidRPr="001D7AB0" w:rsidRDefault="005E3F5C" w:rsidP="005E3F5C">
      <w:pPr>
        <w:pStyle w:val="ListParagraph"/>
        <w:spacing w:after="0" w:line="360" w:lineRule="auto"/>
        <w:ind w:left="360"/>
        <w:jc w:val="both"/>
        <w:rPr>
          <w:rFonts w:ascii="Times New Roman" w:hAnsi="Times New Roman" w:cs="Times New Roman"/>
          <w:bCs/>
          <w:color w:val="000000" w:themeColor="text1"/>
          <w:sz w:val="24"/>
          <w:szCs w:val="24"/>
        </w:rPr>
      </w:pPr>
      <w:r w:rsidRPr="001D7AB0">
        <w:rPr>
          <w:rFonts w:ascii="Times New Roman" w:hAnsi="Times New Roman" w:cs="Times New Roman"/>
          <w:bCs/>
          <w:color w:val="000000" w:themeColor="text1"/>
          <w:sz w:val="24"/>
          <w:szCs w:val="24"/>
        </w:rPr>
        <w:t>In the Analyses tab, Frequencies button, Contingency Tables menu section, select the Independent Samples χ2 test of association command.</w:t>
      </w:r>
    </w:p>
    <w:p w14:paraId="0BB885C9" w14:textId="79EAFD07" w:rsidR="002E1F14" w:rsidRPr="001D7AB0" w:rsidRDefault="005E3F5C" w:rsidP="005E3F5C">
      <w:pPr>
        <w:pStyle w:val="ListParagraph"/>
        <w:spacing w:after="0" w:line="360" w:lineRule="auto"/>
        <w:ind w:left="360"/>
        <w:jc w:val="both"/>
        <w:rPr>
          <w:rFonts w:ascii="Times New Roman" w:hAnsi="Times New Roman" w:cs="Times New Roman"/>
          <w:color w:val="000000" w:themeColor="text1"/>
          <w:sz w:val="24"/>
          <w:szCs w:val="24"/>
        </w:rPr>
      </w:pPr>
      <w:r w:rsidRPr="001D7AB0">
        <w:rPr>
          <w:rFonts w:ascii="Times New Roman" w:hAnsi="Times New Roman" w:cs="Times New Roman"/>
          <w:bCs/>
          <w:color w:val="000000" w:themeColor="text1"/>
          <w:sz w:val="24"/>
          <w:szCs w:val="24"/>
        </w:rPr>
        <w:t>From the list of variables, move the independent variable, or the variable that is assumed to influence the dependent variable, into the Rows field, in this case the Treatment variable. Then, move the dependent variable, or the variable that is assumed to be influenced, into the Columns field, in this case the Death variable.</w:t>
      </w:r>
    </w:p>
    <w:p w14:paraId="7E04C3E2" w14:textId="66B524CA" w:rsidR="006A3316" w:rsidRPr="001D7AB0" w:rsidRDefault="00685ED2" w:rsidP="006A3316">
      <w:pPr>
        <w:pStyle w:val="ListParagraph"/>
        <w:spacing w:after="0" w:line="360" w:lineRule="auto"/>
        <w:ind w:left="360"/>
        <w:jc w:val="both"/>
        <w:rPr>
          <w:rFonts w:ascii="Times New Roman" w:hAnsi="Times New Roman" w:cs="Times New Roman"/>
          <w:color w:val="000000" w:themeColor="text1"/>
          <w:sz w:val="24"/>
          <w:szCs w:val="24"/>
        </w:rPr>
      </w:pPr>
      <w:r w:rsidRPr="00685ED2">
        <w:rPr>
          <w:rFonts w:ascii="Times New Roman" w:hAnsi="Times New Roman" w:cs="Times New Roman"/>
          <w:noProof/>
          <w:color w:val="000000" w:themeColor="text1"/>
          <w:sz w:val="24"/>
          <w:szCs w:val="24"/>
          <w:lang w:val="en-US"/>
        </w:rPr>
        <w:drawing>
          <wp:inline distT="0" distB="0" distL="0" distR="0" wp14:anchorId="4E513BD7" wp14:editId="121BCEAC">
            <wp:extent cx="5112385" cy="125984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12385" cy="1259840"/>
                    </a:xfrm>
                    <a:prstGeom prst="rect">
                      <a:avLst/>
                    </a:prstGeom>
                  </pic:spPr>
                </pic:pic>
              </a:graphicData>
            </a:graphic>
          </wp:inline>
        </w:drawing>
      </w:r>
    </w:p>
    <w:p w14:paraId="626BC0E8" w14:textId="77777777" w:rsidR="005E3F5C" w:rsidRPr="001D7AB0" w:rsidRDefault="005E3F5C" w:rsidP="005E3F5C">
      <w:pPr>
        <w:pStyle w:val="ListParagraph"/>
        <w:spacing w:after="0" w:line="360" w:lineRule="auto"/>
        <w:ind w:left="360" w:firstLine="360"/>
        <w:jc w:val="both"/>
        <w:rPr>
          <w:rFonts w:ascii="Times New Roman" w:hAnsi="Times New Roman" w:cs="Times New Roman"/>
          <w:color w:val="000000" w:themeColor="text1"/>
          <w:sz w:val="24"/>
          <w:szCs w:val="24"/>
        </w:rPr>
      </w:pPr>
    </w:p>
    <w:p w14:paraId="214B1001" w14:textId="77777777" w:rsidR="005E3F5C" w:rsidRPr="001D7AB0" w:rsidRDefault="005E3F5C" w:rsidP="005E3F5C">
      <w:pPr>
        <w:pStyle w:val="ListParagraph"/>
        <w:spacing w:after="0" w:line="360" w:lineRule="auto"/>
        <w:ind w:left="360" w:firstLine="360"/>
        <w:jc w:val="both"/>
        <w:rPr>
          <w:rFonts w:ascii="Times New Roman" w:hAnsi="Times New Roman" w:cs="Times New Roman"/>
          <w:color w:val="000000" w:themeColor="text1"/>
          <w:sz w:val="24"/>
          <w:szCs w:val="24"/>
        </w:rPr>
      </w:pPr>
      <w:r w:rsidRPr="001D7AB0">
        <w:rPr>
          <w:rFonts w:ascii="Times New Roman" w:hAnsi="Times New Roman" w:cs="Times New Roman"/>
          <w:color w:val="000000" w:themeColor="text1"/>
          <w:sz w:val="24"/>
          <w:szCs w:val="24"/>
        </w:rPr>
        <w:lastRenderedPageBreak/>
        <w:t>The same selections are made for the options as for the previous analysis, taking care to choose the correct statistical test (see below).</w:t>
      </w:r>
    </w:p>
    <w:p w14:paraId="57B1B347" w14:textId="77777777" w:rsidR="005E3F5C" w:rsidRPr="001D7AB0" w:rsidRDefault="005E3F5C" w:rsidP="005E3F5C">
      <w:pPr>
        <w:pStyle w:val="ListParagraph"/>
        <w:spacing w:after="0" w:line="360" w:lineRule="auto"/>
        <w:ind w:left="360" w:firstLine="360"/>
        <w:jc w:val="both"/>
        <w:rPr>
          <w:rFonts w:ascii="Times New Roman" w:hAnsi="Times New Roman" w:cs="Times New Roman"/>
          <w:color w:val="000000" w:themeColor="text1"/>
          <w:sz w:val="24"/>
          <w:szCs w:val="24"/>
        </w:rPr>
      </w:pPr>
      <w:r w:rsidRPr="001D7AB0">
        <w:rPr>
          <w:rFonts w:ascii="Times New Roman" w:hAnsi="Times New Roman" w:cs="Times New Roman"/>
          <w:color w:val="000000" w:themeColor="text1"/>
          <w:sz w:val="24"/>
          <w:szCs w:val="24"/>
        </w:rPr>
        <w:t>Choosing the statistical test</w:t>
      </w:r>
    </w:p>
    <w:p w14:paraId="57379E7B" w14:textId="77777777" w:rsidR="005E3F5C" w:rsidRPr="001D7AB0" w:rsidRDefault="005E3F5C" w:rsidP="005E3F5C">
      <w:pPr>
        <w:pStyle w:val="ListParagraph"/>
        <w:spacing w:after="0" w:line="360" w:lineRule="auto"/>
        <w:ind w:left="360" w:firstLine="360"/>
        <w:jc w:val="both"/>
        <w:rPr>
          <w:rFonts w:ascii="Times New Roman" w:hAnsi="Times New Roman" w:cs="Times New Roman"/>
          <w:color w:val="000000" w:themeColor="text1"/>
          <w:sz w:val="24"/>
          <w:szCs w:val="24"/>
        </w:rPr>
      </w:pPr>
      <w:r w:rsidRPr="001D7AB0">
        <w:rPr>
          <w:rFonts w:ascii="Times New Roman" w:hAnsi="Times New Roman" w:cs="Times New Roman"/>
          <w:color w:val="000000" w:themeColor="text1"/>
          <w:sz w:val="24"/>
          <w:szCs w:val="24"/>
        </w:rPr>
        <w:t xml:space="preserve">We observe the 4 theoretical (expected) frequencies in the table, next to Expected: 1.96; 68; 2.04; 71. Two of the cells, i.e. 50% of the theoretical frequencies have values ​​below 5. Since over 80% of the cells in the theoretical table contain values ​​below 5, the </w:t>
      </w:r>
      <w:r w:rsidRPr="00685ED2">
        <w:rPr>
          <w:rFonts w:ascii="Times New Roman" w:hAnsi="Times New Roman" w:cs="Times New Roman"/>
          <w:b/>
          <w:color w:val="000000" w:themeColor="text1"/>
          <w:sz w:val="24"/>
          <w:szCs w:val="24"/>
        </w:rPr>
        <w:t>Fisher exact test</w:t>
      </w:r>
      <w:r w:rsidRPr="001D7AB0">
        <w:rPr>
          <w:rFonts w:ascii="Times New Roman" w:hAnsi="Times New Roman" w:cs="Times New Roman"/>
          <w:color w:val="000000" w:themeColor="text1"/>
          <w:sz w:val="24"/>
          <w:szCs w:val="24"/>
        </w:rPr>
        <w:t xml:space="preserve"> is used.</w:t>
      </w:r>
    </w:p>
    <w:p w14:paraId="0BC7BFE9" w14:textId="77777777" w:rsidR="005E3F5C" w:rsidRPr="001D7AB0" w:rsidRDefault="005E3F5C" w:rsidP="005E3F5C">
      <w:pPr>
        <w:pStyle w:val="ListParagraph"/>
        <w:spacing w:after="0" w:line="360" w:lineRule="auto"/>
        <w:ind w:left="360" w:firstLine="360"/>
        <w:jc w:val="both"/>
        <w:rPr>
          <w:rFonts w:ascii="Times New Roman" w:hAnsi="Times New Roman" w:cs="Times New Roman"/>
          <w:color w:val="000000" w:themeColor="text1"/>
          <w:sz w:val="24"/>
          <w:szCs w:val="24"/>
        </w:rPr>
      </w:pPr>
    </w:p>
    <w:p w14:paraId="05201D29" w14:textId="0919FE5A" w:rsidR="0005252B" w:rsidRPr="001D7AB0" w:rsidRDefault="005E3F5C" w:rsidP="005E3F5C">
      <w:pPr>
        <w:pStyle w:val="ListParagraph"/>
        <w:spacing w:after="0" w:line="360" w:lineRule="auto"/>
        <w:ind w:left="360" w:firstLine="360"/>
        <w:jc w:val="both"/>
        <w:rPr>
          <w:rFonts w:ascii="Times New Roman" w:hAnsi="Times New Roman" w:cs="Times New Roman"/>
          <w:color w:val="000000" w:themeColor="text1"/>
          <w:sz w:val="24"/>
          <w:szCs w:val="24"/>
        </w:rPr>
      </w:pPr>
      <w:r w:rsidRPr="001D7AB0">
        <w:rPr>
          <w:rFonts w:ascii="Times New Roman" w:hAnsi="Times New Roman" w:cs="Times New Roman"/>
          <w:color w:val="000000" w:themeColor="text1"/>
          <w:sz w:val="24"/>
          <w:szCs w:val="24"/>
        </w:rPr>
        <w:t>The observed table, the percentages on the lines, the theoretical table, the p value for the Fisher exact test, the column graph, for testing the association between treatment and deaths, made in Jamovi are presented below:</w:t>
      </w:r>
    </w:p>
    <w:p w14:paraId="3C0B5B00" w14:textId="0F33A6EF" w:rsidR="0005252B" w:rsidRDefault="00685ED2" w:rsidP="0005252B">
      <w:pPr>
        <w:spacing w:after="0" w:line="360" w:lineRule="auto"/>
        <w:ind w:left="360"/>
        <w:jc w:val="both"/>
        <w:rPr>
          <w:rFonts w:ascii="Times New Roman" w:hAnsi="Times New Roman" w:cs="Times New Roman"/>
          <w:color w:val="000000" w:themeColor="text1"/>
          <w:sz w:val="24"/>
          <w:szCs w:val="24"/>
        </w:rPr>
      </w:pPr>
      <w:r w:rsidRPr="00685ED2">
        <w:rPr>
          <w:rFonts w:ascii="Times New Roman" w:hAnsi="Times New Roman" w:cs="Times New Roman"/>
          <w:noProof/>
          <w:color w:val="000000" w:themeColor="text1"/>
          <w:sz w:val="24"/>
          <w:szCs w:val="24"/>
          <w:lang w:val="en-US"/>
        </w:rPr>
        <w:drawing>
          <wp:inline distT="0" distB="0" distL="0" distR="0" wp14:anchorId="204D36DC" wp14:editId="36E5211A">
            <wp:extent cx="5112385" cy="451675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12385" cy="4516755"/>
                    </a:xfrm>
                    <a:prstGeom prst="rect">
                      <a:avLst/>
                    </a:prstGeom>
                  </pic:spPr>
                </pic:pic>
              </a:graphicData>
            </a:graphic>
          </wp:inline>
        </w:drawing>
      </w:r>
    </w:p>
    <w:p w14:paraId="00C57448" w14:textId="77777777" w:rsidR="00685ED2" w:rsidRPr="00685ED2" w:rsidRDefault="00685ED2" w:rsidP="00685ED2">
      <w:pPr>
        <w:spacing w:before="100" w:beforeAutospacing="1" w:after="180" w:line="240" w:lineRule="auto"/>
        <w:outlineLvl w:val="1"/>
        <w:rPr>
          <w:rFonts w:ascii="Segoe UI" w:eastAsia="Times New Roman" w:hAnsi="Segoe UI" w:cs="Segoe UI"/>
          <w:b/>
          <w:bCs/>
          <w:color w:val="3E6DA9"/>
          <w:sz w:val="23"/>
          <w:szCs w:val="23"/>
          <w:lang w:val="en-US"/>
        </w:rPr>
      </w:pPr>
      <w:r w:rsidRPr="00685ED2">
        <w:rPr>
          <w:rFonts w:ascii="Segoe UI" w:eastAsia="Times New Roman" w:hAnsi="Segoe UI" w:cs="Segoe UI"/>
          <w:b/>
          <w:bCs/>
          <w:color w:val="3E6DA9"/>
          <w:sz w:val="23"/>
          <w:szCs w:val="23"/>
          <w:lang w:val="en-US"/>
        </w:rPr>
        <w:lastRenderedPageBreak/>
        <w:t>Plots</w:t>
      </w:r>
    </w:p>
    <w:p w14:paraId="320A98F1" w14:textId="21118AFB" w:rsidR="00685ED2" w:rsidRPr="00685ED2" w:rsidRDefault="00685ED2" w:rsidP="00685ED2">
      <w:pPr>
        <w:spacing w:line="240" w:lineRule="auto"/>
        <w:rPr>
          <w:rFonts w:ascii="Segoe UI" w:eastAsia="Times New Roman" w:hAnsi="Segoe UI" w:cs="Segoe UI"/>
          <w:color w:val="333333"/>
          <w:sz w:val="18"/>
          <w:szCs w:val="18"/>
          <w:lang w:val="en-US"/>
        </w:rPr>
      </w:pPr>
      <w:r w:rsidRPr="00685ED2">
        <w:rPr>
          <w:rFonts w:ascii="Segoe UI" w:eastAsia="Times New Roman" w:hAnsi="Segoe UI" w:cs="Segoe UI"/>
          <w:noProof/>
          <w:color w:val="333333"/>
          <w:sz w:val="18"/>
          <w:szCs w:val="18"/>
          <w:lang w:val="en-US"/>
        </w:rPr>
        <w:drawing>
          <wp:inline distT="0" distB="0" distL="0" distR="0" wp14:anchorId="4D48E6A7" wp14:editId="15A2C94F">
            <wp:extent cx="5351780" cy="4759325"/>
            <wp:effectExtent l="0" t="0" r="0" b="0"/>
            <wp:docPr id="32" name="Picture 32" descr="http://127.0.0.1:52441/fde73579-d442-47d9-8aa7-b46e406c93f3/4/res/04%20contTables/resources/d80f8cd9c118e1f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127.0.0.1:52441/fde73579-d442-47d9-8aa7-b46e406c93f3/4/res/04%20contTables/resources/d80f8cd9c118e1fb.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51780" cy="4759325"/>
                    </a:xfrm>
                    <a:prstGeom prst="rect">
                      <a:avLst/>
                    </a:prstGeom>
                    <a:noFill/>
                    <a:ln>
                      <a:noFill/>
                    </a:ln>
                  </pic:spPr>
                </pic:pic>
              </a:graphicData>
            </a:graphic>
          </wp:inline>
        </w:drawing>
      </w:r>
    </w:p>
    <w:p w14:paraId="61AB9415" w14:textId="4AF2A63D" w:rsidR="00C90946" w:rsidRPr="001D7AB0" w:rsidRDefault="00C90946" w:rsidP="00725E62">
      <w:pPr>
        <w:spacing w:after="0" w:line="360" w:lineRule="auto"/>
        <w:ind w:left="360"/>
        <w:jc w:val="center"/>
        <w:rPr>
          <w:rFonts w:ascii="Times New Roman" w:hAnsi="Times New Roman" w:cs="Times New Roman"/>
          <w:color w:val="000000" w:themeColor="text1"/>
          <w:sz w:val="24"/>
          <w:szCs w:val="24"/>
        </w:rPr>
      </w:pPr>
    </w:p>
    <w:p w14:paraId="70CF5636" w14:textId="77777777" w:rsidR="00743FC0" w:rsidRPr="001D7AB0" w:rsidRDefault="00743FC0" w:rsidP="00743FC0">
      <w:pPr>
        <w:pStyle w:val="ListParagraph"/>
        <w:numPr>
          <w:ilvl w:val="0"/>
          <w:numId w:val="8"/>
        </w:numPr>
        <w:spacing w:after="0" w:line="360" w:lineRule="auto"/>
        <w:jc w:val="both"/>
        <w:rPr>
          <w:rFonts w:ascii="Times New Roman" w:hAnsi="Times New Roman" w:cs="Times New Roman"/>
          <w:color w:val="000000" w:themeColor="text1"/>
          <w:sz w:val="24"/>
          <w:szCs w:val="24"/>
        </w:rPr>
      </w:pPr>
      <w:r w:rsidRPr="001D7AB0">
        <w:rPr>
          <w:rFonts w:ascii="Times New Roman" w:hAnsi="Times New Roman" w:cs="Times New Roman"/>
          <w:color w:val="000000" w:themeColor="text1"/>
          <w:sz w:val="24"/>
          <w:szCs w:val="24"/>
        </w:rPr>
        <w:t>The interpretation of these results will be transferred to the Word file:</w:t>
      </w:r>
    </w:p>
    <w:p w14:paraId="5D2B4CC0" w14:textId="77777777" w:rsidR="00743FC0" w:rsidRPr="001D7AB0" w:rsidRDefault="00743FC0" w:rsidP="00743FC0">
      <w:pPr>
        <w:pStyle w:val="ListParagraph"/>
        <w:numPr>
          <w:ilvl w:val="0"/>
          <w:numId w:val="8"/>
        </w:numPr>
        <w:spacing w:after="0" w:line="360" w:lineRule="auto"/>
        <w:jc w:val="both"/>
        <w:rPr>
          <w:rFonts w:ascii="Times New Roman" w:hAnsi="Times New Roman" w:cs="Times New Roman"/>
          <w:color w:val="000000" w:themeColor="text1"/>
          <w:sz w:val="24"/>
          <w:szCs w:val="24"/>
        </w:rPr>
      </w:pPr>
      <w:r w:rsidRPr="001D7AB0">
        <w:rPr>
          <w:rFonts w:ascii="Times New Roman" w:hAnsi="Times New Roman" w:cs="Times New Roman"/>
          <w:color w:val="000000" w:themeColor="text1"/>
          <w:sz w:val="24"/>
          <w:szCs w:val="24"/>
        </w:rPr>
        <w:t>Null hypothesis: There is no statistically significant association between treatment and deaths in subjects with COVID-19, or there are no statistically significant differences between subjects with COVID-19 who received methylprednisolone and those who received dexamethasone, in terms of the frequency of deaths.</w:t>
      </w:r>
    </w:p>
    <w:p w14:paraId="612C5AC2" w14:textId="77777777" w:rsidR="00743FC0" w:rsidRPr="001D7AB0" w:rsidRDefault="00743FC0" w:rsidP="00743FC0">
      <w:pPr>
        <w:pStyle w:val="ListParagraph"/>
        <w:numPr>
          <w:ilvl w:val="0"/>
          <w:numId w:val="8"/>
        </w:numPr>
        <w:spacing w:after="0" w:line="360" w:lineRule="auto"/>
        <w:jc w:val="both"/>
        <w:rPr>
          <w:rFonts w:ascii="Times New Roman" w:hAnsi="Times New Roman" w:cs="Times New Roman"/>
          <w:color w:val="000000" w:themeColor="text1"/>
          <w:sz w:val="24"/>
          <w:szCs w:val="24"/>
        </w:rPr>
      </w:pPr>
      <w:r w:rsidRPr="001D7AB0">
        <w:rPr>
          <w:rFonts w:ascii="Times New Roman" w:hAnsi="Times New Roman" w:cs="Times New Roman"/>
          <w:color w:val="000000" w:themeColor="text1"/>
          <w:sz w:val="24"/>
          <w:szCs w:val="24"/>
        </w:rPr>
        <w:t xml:space="preserve">Alternative hypothesis: There is a statistically significant association between treatment and deaths in subjects with COVID-19, or there are statistically significant differences between subjects with COVID-19 who received </w:t>
      </w:r>
      <w:r w:rsidRPr="001D7AB0">
        <w:rPr>
          <w:rFonts w:ascii="Times New Roman" w:hAnsi="Times New Roman" w:cs="Times New Roman"/>
          <w:color w:val="000000" w:themeColor="text1"/>
          <w:sz w:val="24"/>
          <w:szCs w:val="24"/>
        </w:rPr>
        <w:lastRenderedPageBreak/>
        <w:t>methylprednisolone and those who received dexamethasone, in terms of the frequency of deaths.</w:t>
      </w:r>
    </w:p>
    <w:p w14:paraId="7DA2ABB9" w14:textId="77777777" w:rsidR="00743FC0" w:rsidRPr="001D7AB0" w:rsidRDefault="00743FC0" w:rsidP="00743FC0">
      <w:pPr>
        <w:pStyle w:val="ListParagraph"/>
        <w:numPr>
          <w:ilvl w:val="0"/>
          <w:numId w:val="8"/>
        </w:numPr>
        <w:spacing w:after="0" w:line="360" w:lineRule="auto"/>
        <w:jc w:val="both"/>
        <w:rPr>
          <w:rFonts w:ascii="Times New Roman" w:hAnsi="Times New Roman" w:cs="Times New Roman"/>
          <w:color w:val="000000" w:themeColor="text1"/>
          <w:sz w:val="24"/>
          <w:szCs w:val="24"/>
        </w:rPr>
      </w:pPr>
      <w:r w:rsidRPr="001D7AB0">
        <w:rPr>
          <w:rFonts w:ascii="Times New Roman" w:hAnsi="Times New Roman" w:cs="Times New Roman"/>
          <w:color w:val="000000" w:themeColor="text1"/>
          <w:sz w:val="24"/>
          <w:szCs w:val="24"/>
        </w:rPr>
        <w:t>Statistical significance level (alpha): 0.05</w:t>
      </w:r>
    </w:p>
    <w:p w14:paraId="64A2E3F2" w14:textId="77777777" w:rsidR="00743FC0" w:rsidRPr="001D7AB0" w:rsidRDefault="00743FC0" w:rsidP="00743FC0">
      <w:pPr>
        <w:pStyle w:val="ListParagraph"/>
        <w:numPr>
          <w:ilvl w:val="0"/>
          <w:numId w:val="8"/>
        </w:numPr>
        <w:spacing w:after="0" w:line="360" w:lineRule="auto"/>
        <w:jc w:val="both"/>
        <w:rPr>
          <w:rFonts w:ascii="Times New Roman" w:hAnsi="Times New Roman" w:cs="Times New Roman"/>
          <w:color w:val="000000" w:themeColor="text1"/>
          <w:sz w:val="24"/>
          <w:szCs w:val="24"/>
        </w:rPr>
      </w:pPr>
      <w:r w:rsidRPr="001D7AB0">
        <w:rPr>
          <w:rFonts w:ascii="Times New Roman" w:hAnsi="Times New Roman" w:cs="Times New Roman"/>
          <w:color w:val="000000" w:themeColor="text1"/>
          <w:sz w:val="24"/>
          <w:szCs w:val="24"/>
        </w:rPr>
        <w:t>P-value corresponding to Fisher's exact test: 0.359</w:t>
      </w:r>
    </w:p>
    <w:p w14:paraId="580FB1F9" w14:textId="77777777" w:rsidR="00743FC0" w:rsidRPr="001D7AB0" w:rsidRDefault="00743FC0" w:rsidP="00743FC0">
      <w:pPr>
        <w:pStyle w:val="ListParagraph"/>
        <w:numPr>
          <w:ilvl w:val="0"/>
          <w:numId w:val="8"/>
        </w:numPr>
        <w:spacing w:after="0" w:line="360" w:lineRule="auto"/>
        <w:jc w:val="both"/>
        <w:rPr>
          <w:rFonts w:ascii="Times New Roman" w:hAnsi="Times New Roman" w:cs="Times New Roman"/>
          <w:color w:val="000000" w:themeColor="text1"/>
          <w:sz w:val="24"/>
          <w:szCs w:val="24"/>
        </w:rPr>
      </w:pPr>
      <w:r w:rsidRPr="001D7AB0">
        <w:rPr>
          <w:rFonts w:ascii="Times New Roman" w:hAnsi="Times New Roman" w:cs="Times New Roman"/>
          <w:color w:val="000000" w:themeColor="text1"/>
          <w:sz w:val="24"/>
          <w:szCs w:val="24"/>
        </w:rPr>
        <w:t>Interpret the test result based on the p-value: we cannot say that there is a statistically significant association between treatment and deaths in subjects with COVID-19, or we cannot say that there are statistically significant differences between subjects with COVID-19 who received methylprednisolone and those who received dexamethasone, in terms of the frequency of deaths.</w:t>
      </w:r>
    </w:p>
    <w:p w14:paraId="6D2B8F58" w14:textId="77777777" w:rsidR="00743FC0" w:rsidRPr="00685ED2" w:rsidRDefault="00743FC0" w:rsidP="00685ED2">
      <w:pPr>
        <w:spacing w:after="0" w:line="360" w:lineRule="auto"/>
        <w:jc w:val="both"/>
        <w:rPr>
          <w:rFonts w:ascii="Times New Roman" w:hAnsi="Times New Roman" w:cs="Times New Roman"/>
          <w:color w:val="000000" w:themeColor="text1"/>
          <w:sz w:val="24"/>
          <w:szCs w:val="24"/>
        </w:rPr>
      </w:pPr>
    </w:p>
    <w:p w14:paraId="3B2726C5" w14:textId="77777777" w:rsidR="00743FC0" w:rsidRPr="001D7AB0" w:rsidRDefault="00743FC0" w:rsidP="00743FC0">
      <w:pPr>
        <w:pStyle w:val="ListParagraph"/>
        <w:numPr>
          <w:ilvl w:val="0"/>
          <w:numId w:val="8"/>
        </w:numPr>
        <w:spacing w:after="0" w:line="360" w:lineRule="auto"/>
        <w:jc w:val="both"/>
        <w:rPr>
          <w:rFonts w:ascii="Times New Roman" w:hAnsi="Times New Roman" w:cs="Times New Roman"/>
          <w:color w:val="000000" w:themeColor="text1"/>
          <w:sz w:val="24"/>
          <w:szCs w:val="24"/>
        </w:rPr>
      </w:pPr>
      <w:r w:rsidRPr="001D7AB0">
        <w:rPr>
          <w:rFonts w:ascii="Times New Roman" w:hAnsi="Times New Roman" w:cs="Times New Roman"/>
          <w:color w:val="000000" w:themeColor="text1"/>
          <w:sz w:val="24"/>
          <w:szCs w:val="24"/>
        </w:rPr>
        <w:t>Interpretation of the graph</w:t>
      </w:r>
    </w:p>
    <w:p w14:paraId="68071A85" w14:textId="77777777" w:rsidR="00743FC0" w:rsidRPr="001D7AB0" w:rsidRDefault="00743FC0" w:rsidP="00743FC0">
      <w:pPr>
        <w:pStyle w:val="ListParagraph"/>
        <w:numPr>
          <w:ilvl w:val="0"/>
          <w:numId w:val="8"/>
        </w:numPr>
        <w:spacing w:after="0" w:line="360" w:lineRule="auto"/>
        <w:jc w:val="both"/>
        <w:rPr>
          <w:rFonts w:ascii="Times New Roman" w:hAnsi="Times New Roman" w:cs="Times New Roman"/>
          <w:color w:val="000000" w:themeColor="text1"/>
          <w:sz w:val="24"/>
          <w:szCs w:val="24"/>
        </w:rPr>
      </w:pPr>
      <w:r w:rsidRPr="001D7AB0">
        <w:rPr>
          <w:rFonts w:ascii="Times New Roman" w:hAnsi="Times New Roman" w:cs="Times New Roman"/>
          <w:color w:val="000000" w:themeColor="text1"/>
          <w:sz w:val="24"/>
          <w:szCs w:val="24"/>
        </w:rPr>
        <w:t>In the image, it can be seen that in the group that received methylprednisolone there is a lower percentage of subjects with deaths (on the graph colored in blue), compared to those in the group that received dexamethasone. However, the differences between the two groups seem relatively small.</w:t>
      </w:r>
    </w:p>
    <w:p w14:paraId="7391610A" w14:textId="77777777" w:rsidR="00743FC0" w:rsidRPr="00685ED2" w:rsidRDefault="00743FC0" w:rsidP="00685ED2">
      <w:pPr>
        <w:spacing w:after="0" w:line="360" w:lineRule="auto"/>
        <w:jc w:val="both"/>
        <w:rPr>
          <w:rFonts w:ascii="Times New Roman" w:hAnsi="Times New Roman" w:cs="Times New Roman"/>
          <w:color w:val="000000" w:themeColor="text1"/>
          <w:sz w:val="24"/>
          <w:szCs w:val="24"/>
        </w:rPr>
      </w:pPr>
    </w:p>
    <w:p w14:paraId="2B44BF16" w14:textId="77777777" w:rsidR="00743FC0" w:rsidRPr="001D7AB0" w:rsidRDefault="00743FC0" w:rsidP="00743FC0">
      <w:pPr>
        <w:pStyle w:val="ListParagraph"/>
        <w:numPr>
          <w:ilvl w:val="0"/>
          <w:numId w:val="8"/>
        </w:numPr>
        <w:spacing w:after="0" w:line="360" w:lineRule="auto"/>
        <w:jc w:val="both"/>
        <w:rPr>
          <w:rFonts w:ascii="Times New Roman" w:hAnsi="Times New Roman" w:cs="Times New Roman"/>
          <w:color w:val="000000" w:themeColor="text1"/>
          <w:sz w:val="24"/>
          <w:szCs w:val="24"/>
        </w:rPr>
      </w:pPr>
      <w:r w:rsidRPr="001D7AB0">
        <w:rPr>
          <w:rFonts w:ascii="Times New Roman" w:hAnsi="Times New Roman" w:cs="Times New Roman"/>
          <w:color w:val="000000" w:themeColor="text1"/>
          <w:sz w:val="24"/>
          <w:szCs w:val="24"/>
        </w:rPr>
        <w:t>Interpretation of the difference in percentages on the lines</w:t>
      </w:r>
    </w:p>
    <w:p w14:paraId="07636B9D" w14:textId="77777777" w:rsidR="00743FC0" w:rsidRPr="001D7AB0" w:rsidRDefault="00743FC0" w:rsidP="00743FC0">
      <w:pPr>
        <w:pStyle w:val="ListParagraph"/>
        <w:numPr>
          <w:ilvl w:val="0"/>
          <w:numId w:val="8"/>
        </w:numPr>
        <w:spacing w:after="0" w:line="360" w:lineRule="auto"/>
        <w:jc w:val="both"/>
        <w:rPr>
          <w:rFonts w:ascii="Times New Roman" w:hAnsi="Times New Roman" w:cs="Times New Roman"/>
          <w:color w:val="000000" w:themeColor="text1"/>
          <w:sz w:val="24"/>
          <w:szCs w:val="24"/>
        </w:rPr>
      </w:pPr>
      <w:r w:rsidRPr="001D7AB0">
        <w:rPr>
          <w:rFonts w:ascii="Times New Roman" w:hAnsi="Times New Roman" w:cs="Times New Roman"/>
          <w:color w:val="000000" w:themeColor="text1"/>
          <w:sz w:val="24"/>
          <w:szCs w:val="24"/>
        </w:rPr>
        <w:t>Looking at the percentage values ​​on the lines, it can be seen that in the group that received methylprednisolone there were 1.4% of subjects who died, and in the group that received dexamethasone 4.3% died. Thus, those who received methylprednisolone died 2.9% less often than those who received dexamethasone.</w:t>
      </w:r>
    </w:p>
    <w:p w14:paraId="0C24177E" w14:textId="77777777" w:rsidR="00743FC0" w:rsidRPr="00685ED2" w:rsidRDefault="00743FC0" w:rsidP="00685ED2">
      <w:pPr>
        <w:spacing w:after="0" w:line="360" w:lineRule="auto"/>
        <w:jc w:val="both"/>
        <w:rPr>
          <w:rFonts w:ascii="Times New Roman" w:hAnsi="Times New Roman" w:cs="Times New Roman"/>
          <w:color w:val="000000" w:themeColor="text1"/>
          <w:sz w:val="24"/>
          <w:szCs w:val="24"/>
        </w:rPr>
      </w:pPr>
    </w:p>
    <w:p w14:paraId="5FA5EBC0" w14:textId="77777777" w:rsidR="00743FC0" w:rsidRPr="001D7AB0" w:rsidRDefault="00743FC0" w:rsidP="00743FC0">
      <w:pPr>
        <w:pStyle w:val="ListParagraph"/>
        <w:numPr>
          <w:ilvl w:val="0"/>
          <w:numId w:val="8"/>
        </w:numPr>
        <w:spacing w:after="0" w:line="360" w:lineRule="auto"/>
        <w:jc w:val="both"/>
        <w:rPr>
          <w:rFonts w:ascii="Times New Roman" w:hAnsi="Times New Roman" w:cs="Times New Roman"/>
          <w:color w:val="000000" w:themeColor="text1"/>
          <w:sz w:val="24"/>
          <w:szCs w:val="24"/>
        </w:rPr>
      </w:pPr>
      <w:r w:rsidRPr="001D7AB0">
        <w:rPr>
          <w:rFonts w:ascii="Times New Roman" w:hAnsi="Times New Roman" w:cs="Times New Roman"/>
          <w:color w:val="000000" w:themeColor="text1"/>
          <w:sz w:val="24"/>
          <w:szCs w:val="24"/>
        </w:rPr>
        <w:t>Save the Word file.</w:t>
      </w:r>
    </w:p>
    <w:p w14:paraId="7B5220AE" w14:textId="77777777" w:rsidR="00743FC0" w:rsidRPr="00685ED2" w:rsidRDefault="00743FC0" w:rsidP="00685ED2">
      <w:pPr>
        <w:spacing w:after="0" w:line="360" w:lineRule="auto"/>
        <w:jc w:val="both"/>
        <w:rPr>
          <w:rFonts w:ascii="Times New Roman" w:hAnsi="Times New Roman" w:cs="Times New Roman"/>
          <w:color w:val="000000" w:themeColor="text1"/>
          <w:sz w:val="24"/>
          <w:szCs w:val="24"/>
        </w:rPr>
      </w:pPr>
    </w:p>
    <w:p w14:paraId="18BC9DB0" w14:textId="77777777" w:rsidR="00743FC0" w:rsidRPr="00685ED2" w:rsidRDefault="00743FC0" w:rsidP="00685ED2">
      <w:pPr>
        <w:spacing w:after="0" w:line="360" w:lineRule="auto"/>
        <w:jc w:val="both"/>
        <w:rPr>
          <w:rFonts w:ascii="Times New Roman" w:hAnsi="Times New Roman" w:cs="Times New Roman"/>
          <w:color w:val="000000" w:themeColor="text1"/>
          <w:sz w:val="24"/>
          <w:szCs w:val="24"/>
        </w:rPr>
      </w:pPr>
      <w:r w:rsidRPr="00685ED2">
        <w:rPr>
          <w:rFonts w:ascii="Times New Roman" w:hAnsi="Times New Roman" w:cs="Times New Roman"/>
          <w:color w:val="000000" w:themeColor="text1"/>
          <w:sz w:val="24"/>
          <w:szCs w:val="24"/>
        </w:rPr>
        <w:t>REMEMBER!</w:t>
      </w:r>
    </w:p>
    <w:p w14:paraId="16FA20C3" w14:textId="35B54079" w:rsidR="00743FC0" w:rsidRPr="001D7AB0" w:rsidRDefault="00743FC0" w:rsidP="00743FC0">
      <w:pPr>
        <w:pStyle w:val="ListParagraph"/>
        <w:numPr>
          <w:ilvl w:val="0"/>
          <w:numId w:val="8"/>
        </w:numPr>
        <w:spacing w:after="0" w:line="360" w:lineRule="auto"/>
        <w:jc w:val="both"/>
        <w:rPr>
          <w:rFonts w:ascii="Times New Roman" w:hAnsi="Times New Roman" w:cs="Times New Roman"/>
          <w:color w:val="000000" w:themeColor="text1"/>
          <w:sz w:val="24"/>
          <w:szCs w:val="24"/>
        </w:rPr>
      </w:pPr>
      <w:r w:rsidRPr="001D7AB0">
        <w:rPr>
          <w:rFonts w:ascii="Times New Roman" w:hAnsi="Times New Roman" w:cs="Times New Roman"/>
          <w:color w:val="000000" w:themeColor="text1"/>
          <w:sz w:val="24"/>
          <w:szCs w:val="24"/>
        </w:rPr>
        <w:t>In the situation where we are interested in the association between two qualitative variables, with mutually exclusive categories, independent observations, and sufficiently high expected frequencies, one of the tests that we can use is the χ2 test or Fisher's exact test.</w:t>
      </w:r>
    </w:p>
    <w:sectPr w:rsidR="00743FC0" w:rsidRPr="001D7AB0">
      <w:pgSz w:w="10319" w:h="14572" w:code="13"/>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8A39CD" w14:textId="77777777" w:rsidR="000B19E7" w:rsidRDefault="000B19E7">
      <w:pPr>
        <w:spacing w:after="0" w:line="240" w:lineRule="auto"/>
      </w:pPr>
      <w:r>
        <w:separator/>
      </w:r>
    </w:p>
  </w:endnote>
  <w:endnote w:type="continuationSeparator" w:id="0">
    <w:p w14:paraId="4688A406" w14:textId="77777777" w:rsidR="000B19E7" w:rsidRDefault="000B1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BB4E75" w14:textId="77777777" w:rsidR="000B19E7" w:rsidRDefault="000B19E7">
      <w:pPr>
        <w:spacing w:after="0" w:line="240" w:lineRule="auto"/>
      </w:pPr>
      <w:r>
        <w:separator/>
      </w:r>
    </w:p>
  </w:footnote>
  <w:footnote w:type="continuationSeparator" w:id="0">
    <w:p w14:paraId="1C782C95" w14:textId="77777777" w:rsidR="000B19E7" w:rsidRDefault="000B19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03A27"/>
    <w:multiLevelType w:val="hybridMultilevel"/>
    <w:tmpl w:val="4894B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10F3C"/>
    <w:multiLevelType w:val="hybridMultilevel"/>
    <w:tmpl w:val="27F8D9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D1F12B1"/>
    <w:multiLevelType w:val="hybridMultilevel"/>
    <w:tmpl w:val="86F02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45110"/>
    <w:multiLevelType w:val="hybridMultilevel"/>
    <w:tmpl w:val="48BCE5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8BC2046"/>
    <w:multiLevelType w:val="hybridMultilevel"/>
    <w:tmpl w:val="C5EEE3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E7C3C68"/>
    <w:multiLevelType w:val="hybridMultilevel"/>
    <w:tmpl w:val="EA4E7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B32F48"/>
    <w:multiLevelType w:val="hybridMultilevel"/>
    <w:tmpl w:val="1070D48E"/>
    <w:lvl w:ilvl="0" w:tplc="99F4CA1C">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39B87627"/>
    <w:multiLevelType w:val="hybridMultilevel"/>
    <w:tmpl w:val="1884C18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FC21735"/>
    <w:multiLevelType w:val="hybridMultilevel"/>
    <w:tmpl w:val="EAF0AB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CE801A1"/>
    <w:multiLevelType w:val="hybridMultilevel"/>
    <w:tmpl w:val="F38E340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6B961FDF"/>
    <w:multiLevelType w:val="hybridMultilevel"/>
    <w:tmpl w:val="2020B7FC"/>
    <w:lvl w:ilvl="0" w:tplc="574C83C2">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F1B28F2"/>
    <w:multiLevelType w:val="hybridMultilevel"/>
    <w:tmpl w:val="F82414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A392A49"/>
    <w:multiLevelType w:val="hybridMultilevel"/>
    <w:tmpl w:val="DC5410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2"/>
  </w:num>
  <w:num w:numId="2">
    <w:abstractNumId w:val="11"/>
  </w:num>
  <w:num w:numId="3">
    <w:abstractNumId w:val="2"/>
  </w:num>
  <w:num w:numId="4">
    <w:abstractNumId w:val="8"/>
  </w:num>
  <w:num w:numId="5">
    <w:abstractNumId w:val="1"/>
  </w:num>
  <w:num w:numId="6">
    <w:abstractNumId w:val="5"/>
  </w:num>
  <w:num w:numId="7">
    <w:abstractNumId w:val="0"/>
  </w:num>
  <w:num w:numId="8">
    <w:abstractNumId w:val="7"/>
  </w:num>
  <w:num w:numId="9">
    <w:abstractNumId w:val="10"/>
  </w:num>
  <w:num w:numId="10">
    <w:abstractNumId w:val="6"/>
  </w:num>
  <w:num w:numId="11">
    <w:abstractNumId w:val="4"/>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DAyNDcyszQ0MjA1MzBW0lEKTi0uzszPAykwNK4FAE88S58tAAAA"/>
  </w:docVars>
  <w:rsids>
    <w:rsidRoot w:val="6535AA79"/>
    <w:rsid w:val="00010632"/>
    <w:rsid w:val="00015616"/>
    <w:rsid w:val="00041D0F"/>
    <w:rsid w:val="0005252B"/>
    <w:rsid w:val="000B19E7"/>
    <w:rsid w:val="000D0FD6"/>
    <w:rsid w:val="000D4523"/>
    <w:rsid w:val="000F05F1"/>
    <w:rsid w:val="00107AA1"/>
    <w:rsid w:val="00112F24"/>
    <w:rsid w:val="00127DDA"/>
    <w:rsid w:val="001453DB"/>
    <w:rsid w:val="0015288D"/>
    <w:rsid w:val="0017520C"/>
    <w:rsid w:val="001A0DCE"/>
    <w:rsid w:val="001D7AB0"/>
    <w:rsid w:val="00202A59"/>
    <w:rsid w:val="00237AE2"/>
    <w:rsid w:val="00243E1D"/>
    <w:rsid w:val="00264C67"/>
    <w:rsid w:val="00295AA8"/>
    <w:rsid w:val="002A3DFB"/>
    <w:rsid w:val="002A65E9"/>
    <w:rsid w:val="002B3B72"/>
    <w:rsid w:val="002D59B1"/>
    <w:rsid w:val="002E1F14"/>
    <w:rsid w:val="002F6E22"/>
    <w:rsid w:val="00320044"/>
    <w:rsid w:val="003632A8"/>
    <w:rsid w:val="00363717"/>
    <w:rsid w:val="003E52D8"/>
    <w:rsid w:val="003F264D"/>
    <w:rsid w:val="00430133"/>
    <w:rsid w:val="00457084"/>
    <w:rsid w:val="00474EBC"/>
    <w:rsid w:val="004C417A"/>
    <w:rsid w:val="004D2346"/>
    <w:rsid w:val="00541E54"/>
    <w:rsid w:val="0054749A"/>
    <w:rsid w:val="0055112C"/>
    <w:rsid w:val="005777B0"/>
    <w:rsid w:val="005B0AD9"/>
    <w:rsid w:val="005D1859"/>
    <w:rsid w:val="005E3F5C"/>
    <w:rsid w:val="005E7304"/>
    <w:rsid w:val="0062454B"/>
    <w:rsid w:val="00661F57"/>
    <w:rsid w:val="006702AD"/>
    <w:rsid w:val="00676852"/>
    <w:rsid w:val="00685ED2"/>
    <w:rsid w:val="006A2151"/>
    <w:rsid w:val="006A3316"/>
    <w:rsid w:val="006C157E"/>
    <w:rsid w:val="006C2414"/>
    <w:rsid w:val="00721275"/>
    <w:rsid w:val="00724D70"/>
    <w:rsid w:val="00725E62"/>
    <w:rsid w:val="00731772"/>
    <w:rsid w:val="00743FC0"/>
    <w:rsid w:val="00752CAB"/>
    <w:rsid w:val="007D005F"/>
    <w:rsid w:val="007D2247"/>
    <w:rsid w:val="007E23D6"/>
    <w:rsid w:val="007E7D68"/>
    <w:rsid w:val="007F79B9"/>
    <w:rsid w:val="008046B9"/>
    <w:rsid w:val="00821D4C"/>
    <w:rsid w:val="00847F3B"/>
    <w:rsid w:val="0086124B"/>
    <w:rsid w:val="00863B73"/>
    <w:rsid w:val="0086607A"/>
    <w:rsid w:val="008E5648"/>
    <w:rsid w:val="00953810"/>
    <w:rsid w:val="00960DD8"/>
    <w:rsid w:val="00972DD0"/>
    <w:rsid w:val="009C75E8"/>
    <w:rsid w:val="00A74250"/>
    <w:rsid w:val="00A828B8"/>
    <w:rsid w:val="00A92CFC"/>
    <w:rsid w:val="00AA0E51"/>
    <w:rsid w:val="00AA1390"/>
    <w:rsid w:val="00AE506C"/>
    <w:rsid w:val="00B20004"/>
    <w:rsid w:val="00B31952"/>
    <w:rsid w:val="00B328ED"/>
    <w:rsid w:val="00B57757"/>
    <w:rsid w:val="00BB202F"/>
    <w:rsid w:val="00BC3EE6"/>
    <w:rsid w:val="00C15A89"/>
    <w:rsid w:val="00C373B7"/>
    <w:rsid w:val="00C5080F"/>
    <w:rsid w:val="00C63BFD"/>
    <w:rsid w:val="00C8098C"/>
    <w:rsid w:val="00C90946"/>
    <w:rsid w:val="00C90E20"/>
    <w:rsid w:val="00CD23E1"/>
    <w:rsid w:val="00CD5D7B"/>
    <w:rsid w:val="00CF2A71"/>
    <w:rsid w:val="00D15B40"/>
    <w:rsid w:val="00D35AC2"/>
    <w:rsid w:val="00D6246E"/>
    <w:rsid w:val="00D713EA"/>
    <w:rsid w:val="00D8063F"/>
    <w:rsid w:val="00D86AD8"/>
    <w:rsid w:val="00DE1CCC"/>
    <w:rsid w:val="00DE4E82"/>
    <w:rsid w:val="00E1387B"/>
    <w:rsid w:val="00E2409F"/>
    <w:rsid w:val="00E34A10"/>
    <w:rsid w:val="00E356E7"/>
    <w:rsid w:val="00E441D5"/>
    <w:rsid w:val="00E67F47"/>
    <w:rsid w:val="00E719A9"/>
    <w:rsid w:val="00EA709A"/>
    <w:rsid w:val="00F32730"/>
    <w:rsid w:val="00F50C29"/>
    <w:rsid w:val="00F60503"/>
    <w:rsid w:val="00F60907"/>
    <w:rsid w:val="00F804B8"/>
    <w:rsid w:val="00FA10D3"/>
    <w:rsid w:val="00FC1807"/>
    <w:rsid w:val="00FE1557"/>
    <w:rsid w:val="6535A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8FB97"/>
  <w15:chartTrackingRefBased/>
  <w15:docId w15:val="{CA4637A2-5F07-4D35-A67F-6357C8649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paragraph" w:styleId="Heading2">
    <w:name w:val="heading 2"/>
    <w:basedOn w:val="Normal"/>
    <w:next w:val="Normal"/>
    <w:link w:val="Heading2Char"/>
    <w:uiPriority w:val="9"/>
    <w:unhideWhenUsed/>
    <w:qFormat/>
    <w:rsid w:val="004301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lang w:val="ro-RO"/>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lang w:val="ro-RO"/>
    </w:rPr>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customStyle="1" w:styleId="textbold">
    <w:name w:val="textbold"/>
    <w:basedOn w:val="Normal"/>
    <w:rsid w:val="00CD23E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PlaceholderText">
    <w:name w:val="Placeholder Text"/>
    <w:basedOn w:val="DefaultParagraphFont"/>
    <w:uiPriority w:val="99"/>
    <w:semiHidden/>
    <w:rsid w:val="002F6E22"/>
    <w:rPr>
      <w:color w:val="808080"/>
    </w:rPr>
  </w:style>
  <w:style w:type="paragraph" w:styleId="NormalWeb">
    <w:name w:val="Normal (Web)"/>
    <w:basedOn w:val="Normal"/>
    <w:uiPriority w:val="99"/>
    <w:semiHidden/>
    <w:unhideWhenUsed/>
    <w:rsid w:val="0043013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2Char">
    <w:name w:val="Heading 2 Char"/>
    <w:basedOn w:val="DefaultParagraphFont"/>
    <w:link w:val="Heading2"/>
    <w:uiPriority w:val="9"/>
    <w:rsid w:val="00430133"/>
    <w:rPr>
      <w:rFonts w:asciiTheme="majorHAnsi" w:eastAsiaTheme="majorEastAsia" w:hAnsiTheme="majorHAnsi" w:cstheme="majorBidi"/>
      <w:color w:val="2F5496" w:themeColor="accent1" w:themeShade="BF"/>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539258">
      <w:bodyDiv w:val="1"/>
      <w:marLeft w:val="360"/>
      <w:marRight w:val="360"/>
      <w:marTop w:val="360"/>
      <w:marBottom w:val="360"/>
      <w:divBdr>
        <w:top w:val="none" w:sz="0" w:space="0" w:color="auto"/>
        <w:left w:val="none" w:sz="0" w:space="0" w:color="auto"/>
        <w:bottom w:val="none" w:sz="0" w:space="0" w:color="auto"/>
        <w:right w:val="none" w:sz="0" w:space="0" w:color="auto"/>
      </w:divBdr>
    </w:div>
    <w:div w:id="468866952">
      <w:bodyDiv w:val="1"/>
      <w:marLeft w:val="360"/>
      <w:marRight w:val="360"/>
      <w:marTop w:val="360"/>
      <w:marBottom w:val="360"/>
      <w:divBdr>
        <w:top w:val="none" w:sz="0" w:space="0" w:color="auto"/>
        <w:left w:val="none" w:sz="0" w:space="0" w:color="auto"/>
        <w:bottom w:val="none" w:sz="0" w:space="0" w:color="auto"/>
        <w:right w:val="none" w:sz="0" w:space="0" w:color="auto"/>
      </w:divBdr>
    </w:div>
    <w:div w:id="682897893">
      <w:bodyDiv w:val="1"/>
      <w:marLeft w:val="360"/>
      <w:marRight w:val="360"/>
      <w:marTop w:val="360"/>
      <w:marBottom w:val="360"/>
      <w:divBdr>
        <w:top w:val="none" w:sz="0" w:space="0" w:color="auto"/>
        <w:left w:val="none" w:sz="0" w:space="0" w:color="auto"/>
        <w:bottom w:val="none" w:sz="0" w:space="0" w:color="auto"/>
        <w:right w:val="none" w:sz="0" w:space="0" w:color="auto"/>
      </w:divBdr>
    </w:div>
    <w:div w:id="738869389">
      <w:bodyDiv w:val="1"/>
      <w:marLeft w:val="360"/>
      <w:marRight w:val="360"/>
      <w:marTop w:val="360"/>
      <w:marBottom w:val="360"/>
      <w:divBdr>
        <w:top w:val="none" w:sz="0" w:space="0" w:color="auto"/>
        <w:left w:val="none" w:sz="0" w:space="0" w:color="auto"/>
        <w:bottom w:val="none" w:sz="0" w:space="0" w:color="auto"/>
        <w:right w:val="none" w:sz="0" w:space="0" w:color="auto"/>
      </w:divBdr>
    </w:div>
    <w:div w:id="755324871">
      <w:bodyDiv w:val="1"/>
      <w:marLeft w:val="360"/>
      <w:marRight w:val="360"/>
      <w:marTop w:val="360"/>
      <w:marBottom w:val="360"/>
      <w:divBdr>
        <w:top w:val="none" w:sz="0" w:space="0" w:color="auto"/>
        <w:left w:val="none" w:sz="0" w:space="0" w:color="auto"/>
        <w:bottom w:val="none" w:sz="0" w:space="0" w:color="auto"/>
        <w:right w:val="none" w:sz="0" w:space="0" w:color="auto"/>
      </w:divBdr>
    </w:div>
    <w:div w:id="888033495">
      <w:bodyDiv w:val="1"/>
      <w:marLeft w:val="0"/>
      <w:marRight w:val="0"/>
      <w:marTop w:val="0"/>
      <w:marBottom w:val="0"/>
      <w:divBdr>
        <w:top w:val="none" w:sz="0" w:space="0" w:color="auto"/>
        <w:left w:val="none" w:sz="0" w:space="0" w:color="auto"/>
        <w:bottom w:val="none" w:sz="0" w:space="0" w:color="auto"/>
        <w:right w:val="none" w:sz="0" w:space="0" w:color="auto"/>
      </w:divBdr>
    </w:div>
    <w:div w:id="934094514">
      <w:bodyDiv w:val="1"/>
      <w:marLeft w:val="360"/>
      <w:marRight w:val="360"/>
      <w:marTop w:val="360"/>
      <w:marBottom w:val="360"/>
      <w:divBdr>
        <w:top w:val="none" w:sz="0" w:space="0" w:color="auto"/>
        <w:left w:val="none" w:sz="0" w:space="0" w:color="auto"/>
        <w:bottom w:val="none" w:sz="0" w:space="0" w:color="auto"/>
        <w:right w:val="none" w:sz="0" w:space="0" w:color="auto"/>
      </w:divBdr>
    </w:div>
    <w:div w:id="1184397389">
      <w:bodyDiv w:val="1"/>
      <w:marLeft w:val="360"/>
      <w:marRight w:val="360"/>
      <w:marTop w:val="360"/>
      <w:marBottom w:val="360"/>
      <w:divBdr>
        <w:top w:val="none" w:sz="0" w:space="0" w:color="auto"/>
        <w:left w:val="none" w:sz="0" w:space="0" w:color="auto"/>
        <w:bottom w:val="none" w:sz="0" w:space="0" w:color="auto"/>
        <w:right w:val="none" w:sz="0" w:space="0" w:color="auto"/>
      </w:divBdr>
    </w:div>
    <w:div w:id="1783915547">
      <w:bodyDiv w:val="1"/>
      <w:marLeft w:val="0"/>
      <w:marRight w:val="0"/>
      <w:marTop w:val="0"/>
      <w:marBottom w:val="0"/>
      <w:divBdr>
        <w:top w:val="none" w:sz="0" w:space="0" w:color="auto"/>
        <w:left w:val="none" w:sz="0" w:space="0" w:color="auto"/>
        <w:bottom w:val="none" w:sz="0" w:space="0" w:color="auto"/>
        <w:right w:val="none" w:sz="0" w:space="0" w:color="auto"/>
      </w:divBdr>
    </w:div>
    <w:div w:id="1851984139">
      <w:bodyDiv w:val="1"/>
      <w:marLeft w:val="0"/>
      <w:marRight w:val="0"/>
      <w:marTop w:val="0"/>
      <w:marBottom w:val="0"/>
      <w:divBdr>
        <w:top w:val="none" w:sz="0" w:space="0" w:color="auto"/>
        <w:left w:val="none" w:sz="0" w:space="0" w:color="auto"/>
        <w:bottom w:val="none" w:sz="0" w:space="0" w:color="auto"/>
        <w:right w:val="none" w:sz="0" w:space="0" w:color="auto"/>
      </w:divBdr>
    </w:div>
    <w:div w:id="1998872349">
      <w:bodyDiv w:val="1"/>
      <w:marLeft w:val="0"/>
      <w:marRight w:val="0"/>
      <w:marTop w:val="0"/>
      <w:marBottom w:val="0"/>
      <w:divBdr>
        <w:top w:val="none" w:sz="0" w:space="0" w:color="auto"/>
        <w:left w:val="none" w:sz="0" w:space="0" w:color="auto"/>
        <w:bottom w:val="none" w:sz="0" w:space="0" w:color="auto"/>
        <w:right w:val="none" w:sz="0" w:space="0" w:color="auto"/>
      </w:divBdr>
    </w:div>
    <w:div w:id="2042709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234CFF9BA5D6439357A426A2FD0F7B" ma:contentTypeVersion="16" ma:contentTypeDescription="Create a new document." ma:contentTypeScope="" ma:versionID="2811a6dfae9f004e7ef04eb198d95d1e">
  <xsd:schema xmlns:xsd="http://www.w3.org/2001/XMLSchema" xmlns:xs="http://www.w3.org/2001/XMLSchema" xmlns:p="http://schemas.microsoft.com/office/2006/metadata/properties" xmlns:ns2="d819a9d4-3938-42ca-a08d-8329492b719a" xmlns:ns3="da57fa6c-b424-4f10-b13f-36a3eadb08cb" targetNamespace="http://schemas.microsoft.com/office/2006/metadata/properties" ma:root="true" ma:fieldsID="297389f4819e07e1331ef7a3959ae283" ns2:_="" ns3:_="">
    <xsd:import namespace="d819a9d4-3938-42ca-a08d-8329492b719a"/>
    <xsd:import namespace="da57fa6c-b424-4f10-b13f-36a3eadb08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19a9d4-3938-42ca-a08d-8329492b71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91eaa7b-ab79-4d0d-9919-fa7af0adc50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a57fa6c-b424-4f10-b13f-36a3eadb08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ce01d8e-e257-4be7-a1e6-15d7197d125d}" ma:internalName="TaxCatchAll" ma:showField="CatchAllData" ma:web="da57fa6c-b424-4f10-b13f-36a3eadb08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19a9d4-3938-42ca-a08d-8329492b719a">
      <Terms xmlns="http://schemas.microsoft.com/office/infopath/2007/PartnerControls"/>
    </lcf76f155ced4ddcb4097134ff3c332f>
    <TaxCatchAll xmlns="da57fa6c-b424-4f10-b13f-36a3eadb08cb" xsi:nil="true"/>
  </documentManagement>
</p:properties>
</file>

<file path=customXml/itemProps1.xml><?xml version="1.0" encoding="utf-8"?>
<ds:datastoreItem xmlns:ds="http://schemas.openxmlformats.org/officeDocument/2006/customXml" ds:itemID="{F0ECCAC9-5AF9-445B-A012-DA7AF01CB3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19a9d4-3938-42ca-a08d-8329492b719a"/>
    <ds:schemaRef ds:uri="da57fa6c-b424-4f10-b13f-36a3eadb08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16BC92-4E25-434C-A3DB-DABB4B2E4B6E}">
  <ds:schemaRefs>
    <ds:schemaRef ds:uri="http://schemas.microsoft.com/sharepoint/v3/contenttype/forms"/>
  </ds:schemaRefs>
</ds:datastoreItem>
</file>

<file path=customXml/itemProps3.xml><?xml version="1.0" encoding="utf-8"?>
<ds:datastoreItem xmlns:ds="http://schemas.openxmlformats.org/officeDocument/2006/customXml" ds:itemID="{6C5B2F61-AA46-49F6-B682-3FA2A3C276DC}">
  <ds:schemaRefs>
    <ds:schemaRef ds:uri="http://schemas.microsoft.com/office/2006/metadata/properties"/>
    <ds:schemaRef ds:uri="http://schemas.microsoft.com/office/infopath/2007/PartnerControls"/>
    <ds:schemaRef ds:uri="d819a9d4-3938-42ca-a08d-8329492b719a"/>
    <ds:schemaRef ds:uri="da57fa6c-b424-4f10-b13f-36a3eadb08cb"/>
  </ds:schemaRefs>
</ds:datastoreItem>
</file>

<file path=docProps/app.xml><?xml version="1.0" encoding="utf-8"?>
<Properties xmlns="http://schemas.openxmlformats.org/officeDocument/2006/extended-properties" xmlns:vt="http://schemas.openxmlformats.org/officeDocument/2006/docPropsVTypes">
  <Template>Normal</Template>
  <TotalTime>4893</TotalTime>
  <Pages>9</Pages>
  <Words>1215</Words>
  <Characters>6931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LEUCUTA DANIEL CORNELIU</dc:creator>
  <cp:keywords/>
  <dc:description/>
  <cp:lastModifiedBy>Windows User</cp:lastModifiedBy>
  <cp:revision>45</cp:revision>
  <cp:lastPrinted>2022-10-29T21:55:00Z</cp:lastPrinted>
  <dcterms:created xsi:type="dcterms:W3CDTF">2022-10-29T20:26:00Z</dcterms:created>
  <dcterms:modified xsi:type="dcterms:W3CDTF">2025-11-29T10:07:00Z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0x0101003E234CFF9BA5D6439357A426A2FD0F7B</vt:lpwstr>
  </property>
</Properties>
</file>