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3DF" w:rsidRDefault="00CC33DF" w:rsidP="00D801A7">
      <w:pPr>
        <w:pStyle w:val="Default"/>
        <w:spacing w:before="120" w:after="120" w:line="276" w:lineRule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Formulas</w:t>
      </w:r>
    </w:p>
    <w:p w:rsidR="00D801A7" w:rsidRDefault="00D801A7" w:rsidP="00D801A7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Probability of </w:t>
      </w:r>
      <w:r>
        <w:rPr>
          <w:b/>
          <w:bCs/>
          <w:sz w:val="23"/>
          <w:szCs w:val="23"/>
        </w:rPr>
        <w:t>an</w:t>
      </w:r>
      <w:r>
        <w:rPr>
          <w:b/>
          <w:bCs/>
          <w:sz w:val="23"/>
          <w:szCs w:val="23"/>
        </w:rPr>
        <w:t xml:space="preserve"> event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Let A = {birth of a male child} </w:t>
      </w:r>
    </w:p>
    <w:p w:rsidR="00CC33DF" w:rsidRDefault="00CC33DF" w:rsidP="00CC33DF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Probability of the event A is: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>P(A) = (number of favorable cases)</w:t>
      </w:r>
      <w:proofErr w:type="gramStart"/>
      <w:r>
        <w:rPr>
          <w:sz w:val="23"/>
          <w:szCs w:val="23"/>
        </w:rPr>
        <w:t>/(</w:t>
      </w:r>
      <w:proofErr w:type="gramEnd"/>
      <w:r>
        <w:rPr>
          <w:sz w:val="23"/>
          <w:szCs w:val="23"/>
        </w:rPr>
        <w:t xml:space="preserve">number of possible cases)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where number of favorable cases is given by those who accomplished the required criterion (e.g. birth of a male child). </w:t>
      </w:r>
    </w:p>
    <w:p w:rsidR="00D801A7" w:rsidRDefault="00D801A7" w:rsidP="00D801A7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Probability of nonA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The probability that something happens is one minus the probability that it does not: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P(A) = 1 - P(nonA) </w:t>
      </w:r>
    </w:p>
    <w:p w:rsidR="00D801A7" w:rsidRDefault="00D801A7" w:rsidP="00D801A7">
      <w:pPr>
        <w:pStyle w:val="Default"/>
        <w:spacing w:before="120" w:after="120" w:line="276" w:lineRule="auto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Compose event: Reunion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b/>
          <w:bCs/>
          <w:sz w:val="23"/>
          <w:szCs w:val="23"/>
        </w:rPr>
        <w:t>P(A sau B)=P(A</w:t>
      </w:r>
      <m:oMath>
        <m:r>
          <w:rPr>
            <w:rFonts w:ascii="Cambria Math" w:hAnsi="Cambria Math"/>
            <w:sz w:val="23"/>
            <w:szCs w:val="23"/>
          </w:rPr>
          <m:t>∪</m:t>
        </m:r>
      </m:oMath>
      <w:r>
        <w:rPr>
          <w:b/>
          <w:bCs/>
          <w:sz w:val="23"/>
          <w:szCs w:val="23"/>
        </w:rPr>
        <w:t xml:space="preserve">B)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>P(A</w:t>
      </w:r>
      <m:oMath>
        <m:r>
          <w:rPr>
            <w:rFonts w:ascii="Cambria Math" w:hAnsi="Cambria Math"/>
            <w:sz w:val="23"/>
            <w:szCs w:val="23"/>
          </w:rPr>
          <m:t>∪</m:t>
        </m:r>
      </m:oMath>
      <w:r>
        <w:rPr>
          <w:sz w:val="23"/>
          <w:szCs w:val="23"/>
        </w:rPr>
        <w:t xml:space="preserve">B) </w:t>
      </w:r>
      <w:r>
        <w:rPr>
          <w:sz w:val="23"/>
          <w:szCs w:val="23"/>
        </w:rPr>
        <w:t>=</w:t>
      </w:r>
      <w:r>
        <w:rPr>
          <w:sz w:val="23"/>
          <w:szCs w:val="23"/>
        </w:rPr>
        <w:t xml:space="preserve"> P(A) </w:t>
      </w:r>
      <m:oMath>
        <m:r>
          <w:rPr>
            <w:rFonts w:ascii="Cambria Math" w:hAnsi="Cambria Math"/>
            <w:sz w:val="23"/>
            <w:szCs w:val="23"/>
          </w:rPr>
          <m:t>+</m:t>
        </m:r>
      </m:oMath>
      <w:r>
        <w:rPr>
          <w:sz w:val="23"/>
          <w:szCs w:val="23"/>
        </w:rPr>
        <w:t>P(B) - P(A</w:t>
      </w:r>
      <m:oMath>
        <m:r>
          <w:rPr>
            <w:rFonts w:ascii="Cambria Math" w:hAnsi="Cambria Math"/>
            <w:sz w:val="23"/>
            <w:szCs w:val="23"/>
          </w:rPr>
          <m:t>∩</m:t>
        </m:r>
      </m:oMath>
      <w:r>
        <w:rPr>
          <w:sz w:val="23"/>
          <w:szCs w:val="23"/>
        </w:rPr>
        <w:t xml:space="preserve">B)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>where A and B are any two events.</w:t>
      </w:r>
    </w:p>
    <w:p w:rsidR="00D801A7" w:rsidRDefault="00D801A7" w:rsidP="00D801A7">
      <w:pPr>
        <w:pStyle w:val="Default"/>
        <w:spacing w:before="120" w:after="120" w:line="276" w:lineRule="auto"/>
        <w:rPr>
          <w:sz w:val="23"/>
          <w:szCs w:val="23"/>
        </w:rPr>
      </w:pPr>
      <w:r w:rsidRPr="00D801A7">
        <w:rPr>
          <w:b/>
          <w:sz w:val="23"/>
          <w:szCs w:val="23"/>
        </w:rPr>
        <w:t>Compose event: Intersection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Independent events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>If two events A and B are independent: P(A</w:t>
      </w:r>
      <m:oMath>
        <m:r>
          <w:rPr>
            <w:rFonts w:ascii="Cambria Math" w:hAnsi="Cambria Math"/>
            <w:sz w:val="23"/>
            <w:szCs w:val="23"/>
          </w:rPr>
          <m:t>∩</m:t>
        </m:r>
      </m:oMath>
      <w:r>
        <w:rPr>
          <w:sz w:val="23"/>
          <w:szCs w:val="23"/>
        </w:rPr>
        <w:t xml:space="preserve">B) </w:t>
      </w:r>
      <w:r>
        <w:rPr>
          <w:sz w:val="23"/>
          <w:szCs w:val="23"/>
        </w:rPr>
        <w:t>=</w:t>
      </w:r>
      <w:r>
        <w:rPr>
          <w:sz w:val="23"/>
          <w:szCs w:val="23"/>
        </w:rPr>
        <w:t xml:space="preserve"> P(A) </w:t>
      </w:r>
      <m:oMath>
        <m:r>
          <w:rPr>
            <w:rFonts w:ascii="Cambria Math" w:hAnsi="Cambria Math"/>
            <w:sz w:val="23"/>
            <w:szCs w:val="23"/>
          </w:rPr>
          <m:t>∙</m:t>
        </m:r>
      </m:oMath>
      <w:r>
        <w:rPr>
          <w:sz w:val="23"/>
          <w:szCs w:val="23"/>
        </w:rPr>
        <w:t xml:space="preserve"> P(B). </w:t>
      </w:r>
    </w:p>
    <w:p w:rsidR="00D801A7" w:rsidRDefault="00D801A7" w:rsidP="00D801A7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Probabilities applications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 w:rsidRPr="00D801A7">
        <w:rPr>
          <w:b/>
          <w:sz w:val="23"/>
          <w:szCs w:val="23"/>
        </w:rPr>
        <w:t>Prevalence</w:t>
      </w:r>
      <w:r>
        <w:rPr>
          <w:sz w:val="23"/>
          <w:szCs w:val="23"/>
        </w:rPr>
        <w:t xml:space="preserve"> = probability that a subject to have Alzheimer. Use the data from GoldenTest column to answer this question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801A7">
        <w:rPr>
          <w:b/>
          <w:sz w:val="23"/>
          <w:szCs w:val="23"/>
        </w:rPr>
        <w:t>Sensibility</w:t>
      </w:r>
      <w:r>
        <w:rPr>
          <w:sz w:val="23"/>
          <w:szCs w:val="23"/>
        </w:rPr>
        <w:t xml:space="preserve"> (Se = P(T|A)) = probability that a test result will be positive when the Alzheimer is present. The following events are used in this formula: T = {Alzheimer test positive} and A = {Alzheimer positive = Golden test positive}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r w:rsidRPr="00D801A7">
        <w:rPr>
          <w:b/>
          <w:sz w:val="23"/>
          <w:szCs w:val="23"/>
        </w:rPr>
        <w:t>Specificity</w:t>
      </w:r>
      <w:r>
        <w:rPr>
          <w:sz w:val="23"/>
          <w:szCs w:val="23"/>
        </w:rPr>
        <w:t xml:space="preserve"> (Sp = P(nonT|nonA)) = probability that a test result will be negative when the Alzheimer is not present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4. </w:t>
      </w:r>
      <w:r w:rsidRPr="00D801A7">
        <w:rPr>
          <w:b/>
          <w:sz w:val="23"/>
          <w:szCs w:val="23"/>
        </w:rPr>
        <w:t>Positive predictive value</w:t>
      </w:r>
      <w:r>
        <w:rPr>
          <w:sz w:val="23"/>
          <w:szCs w:val="23"/>
        </w:rPr>
        <w:t xml:space="preserve"> (PPV = P(A|T)) = probability that the Alzheimer is present when the test is positive.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Pr="00D801A7">
        <w:rPr>
          <w:b/>
          <w:sz w:val="23"/>
          <w:szCs w:val="23"/>
        </w:rPr>
        <w:t>Negative predictive value</w:t>
      </w:r>
      <w:r>
        <w:rPr>
          <w:sz w:val="23"/>
          <w:szCs w:val="23"/>
        </w:rPr>
        <w:t xml:space="preserve"> (NPV = </w:t>
      </w:r>
      <w:proofErr w:type="gramStart"/>
      <w:r>
        <w:rPr>
          <w:sz w:val="23"/>
          <w:szCs w:val="23"/>
        </w:rPr>
        <w:t>P(</w:t>
      </w:r>
      <w:proofErr w:type="gramEnd"/>
      <w:r>
        <w:rPr>
          <w:sz w:val="23"/>
          <w:szCs w:val="23"/>
        </w:rPr>
        <w:t xml:space="preserve">non A|nonT)): probability that the Alzheimer is not present when the test is negative. </w:t>
      </w:r>
    </w:p>
    <w:p w:rsidR="00D02070" w:rsidRDefault="00D02070" w:rsidP="00D02070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sz w:val="23"/>
          <w:szCs w:val="23"/>
        </w:rPr>
        <w:t>Relationship between a risk factor and a disease</w:t>
      </w:r>
    </w:p>
    <w:tbl>
      <w:tblPr>
        <w:tblW w:w="550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86"/>
        <w:gridCol w:w="1055"/>
        <w:gridCol w:w="1408"/>
        <w:gridCol w:w="1257"/>
      </w:tblGrid>
      <w:tr w:rsidR="00D02070" w:rsidRPr="00D02070" w:rsidTr="00D02070">
        <w:trPr>
          <w:trHeight w:val="57"/>
        </w:trPr>
        <w:tc>
          <w:tcPr>
            <w:tcW w:w="18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Disease</w:t>
            </w:r>
          </w:p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ro-RO"/>
              </w:rPr>
              <w:t xml:space="preserve">/ </w:t>
            </w:r>
            <w:r w:rsidRPr="00D02070">
              <w:rPr>
                <w:b/>
                <w:bCs/>
                <w:sz w:val="23"/>
                <w:szCs w:val="23"/>
                <w:lang w:val="en-GB"/>
              </w:rPr>
              <w:t>Risk factor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</w:rPr>
              <w:t>B</w:t>
            </w:r>
          </w:p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</w:rPr>
              <w:t>With illness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non(B)</w:t>
            </w:r>
          </w:p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Without illness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Total</w:t>
            </w:r>
          </w:p>
        </w:tc>
      </w:tr>
      <w:tr w:rsidR="00D02070" w:rsidRPr="00D02070" w:rsidTr="00D02070">
        <w:trPr>
          <w:trHeight w:val="57"/>
        </w:trPr>
        <w:tc>
          <w:tcPr>
            <w:tcW w:w="18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Risk factor +</w:t>
            </w:r>
          </w:p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lastRenderedPageBreak/>
              <w:t>A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lastRenderedPageBreak/>
              <w:t>a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b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a+b</w:t>
            </w:r>
          </w:p>
        </w:tc>
      </w:tr>
      <w:tr w:rsidR="00D02070" w:rsidRPr="00D02070" w:rsidTr="00D02070">
        <w:trPr>
          <w:trHeight w:val="57"/>
        </w:trPr>
        <w:tc>
          <w:tcPr>
            <w:tcW w:w="18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Risk factor –</w:t>
            </w:r>
          </w:p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non A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c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d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c+d</w:t>
            </w:r>
          </w:p>
        </w:tc>
      </w:tr>
      <w:tr w:rsidR="00D02070" w:rsidRPr="00D02070" w:rsidTr="00D02070">
        <w:trPr>
          <w:trHeight w:val="57"/>
        </w:trPr>
        <w:tc>
          <w:tcPr>
            <w:tcW w:w="182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Total</w:t>
            </w:r>
          </w:p>
        </w:tc>
        <w:tc>
          <w:tcPr>
            <w:tcW w:w="992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a+c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b+d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96" w:type="dxa"/>
              <w:left w:w="184" w:type="dxa"/>
              <w:bottom w:w="96" w:type="dxa"/>
              <w:right w:w="184" w:type="dxa"/>
            </w:tcMar>
            <w:vAlign w:val="center"/>
            <w:hideMark/>
          </w:tcPr>
          <w:p w:rsidR="00D02070" w:rsidRPr="00D02070" w:rsidRDefault="00D02070" w:rsidP="00D02070">
            <w:pPr>
              <w:pStyle w:val="Default"/>
              <w:spacing w:before="120" w:after="120" w:line="276" w:lineRule="auto"/>
              <w:jc w:val="center"/>
              <w:rPr>
                <w:sz w:val="23"/>
                <w:szCs w:val="23"/>
              </w:rPr>
            </w:pPr>
            <w:r w:rsidRPr="00D02070">
              <w:rPr>
                <w:b/>
                <w:bCs/>
                <w:sz w:val="23"/>
                <w:szCs w:val="23"/>
                <w:lang w:val="en-GB"/>
              </w:rPr>
              <w:t>n</w:t>
            </w:r>
          </w:p>
        </w:tc>
      </w:tr>
    </w:tbl>
    <w:p w:rsidR="00D02070" w:rsidRDefault="00D02070" w:rsidP="00CC33DF">
      <w:pPr>
        <w:pStyle w:val="Default"/>
        <w:spacing w:before="120" w:after="120" w:line="276" w:lineRule="auto"/>
        <w:rPr>
          <w:sz w:val="23"/>
          <w:szCs w:val="23"/>
        </w:rPr>
      </w:pPr>
    </w:p>
    <w:p w:rsidR="00CC33DF" w:rsidRDefault="00CC33DF" w:rsidP="00CC33DF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sz w:val="23"/>
          <w:szCs w:val="23"/>
        </w:rPr>
        <w:t>Relative risk</w:t>
      </w:r>
    </w:p>
    <w:p w:rsidR="00CC33DF" w:rsidRDefault="00CC33DF" w:rsidP="00CC33DF">
      <w:pPr>
        <w:pStyle w:val="Default"/>
        <w:spacing w:before="120" w:after="120" w:line="276" w:lineRule="auto"/>
        <w:rPr>
          <w:sz w:val="23"/>
          <w:szCs w:val="23"/>
        </w:rPr>
      </w:pPr>
      <w:r w:rsidRPr="00CC33DF">
        <w:rPr>
          <w:sz w:val="23"/>
          <w:szCs w:val="23"/>
        </w:rPr>
        <mc:AlternateContent>
          <mc:Choice Requires="wps">
            <w:drawing>
              <wp:inline distT="0" distB="0" distL="0" distR="0">
                <wp:extent cx="4973320" cy="1083310"/>
                <wp:effectExtent l="0" t="0" r="0" b="0"/>
                <wp:docPr id="11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3320" cy="1083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C33DF" w:rsidRPr="00CC33DF" w:rsidRDefault="00CC33DF" w:rsidP="00CC33D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4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40"/>
                                  <w:szCs w:val="62"/>
                                </w:rPr>
                                <m:t>RR=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  <m:t>P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  <w:lang w:val="ro-RO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B</m:t>
                                      </m:r>
                                    </m:e>
                                    <m:e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A</m:t>
                                      </m:r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  <m:t>P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  <w:lang w:val="ro-RO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B</m:t>
                                      </m:r>
                                    </m:e>
                                    <m:e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62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62"/>
                                            </w:rPr>
                                            <m:t>A</m:t>
                                          </m:r>
                                        </m:e>
                                      </m:acc>
                                    </m:e>
                                  </m:d>
                                </m:den>
                              </m:f>
                            </m:oMath>
                            <w:r w:rsidRPr="00CC33DF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  <w:t xml:space="preserve">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  <m:t>P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  <w:lang w:val="ro-RO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Disease</m:t>
                                      </m:r>
                                    </m:e>
                                    <m:e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Risk factor</m:t>
                                      </m:r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  <m:t>P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  <w:lang w:val="ro-RO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Disease</m:t>
                                      </m:r>
                                    </m:e>
                                    <m:e>
                                      <m:acc>
                                        <m:accPr>
                                          <m:chr m:val="̅"/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62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62"/>
                                            </w:rPr>
                                            <m:t>Risk factor</m:t>
                                          </m:r>
                                        </m:e>
                                      </m:acc>
                                    </m:e>
                                  </m:d>
                                </m:den>
                              </m:f>
                              <m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40"/>
                                  <w:szCs w:val="62"/>
                                </w:rPr>
                                <m:t>= 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40"/>
                                      <w:szCs w:val="62"/>
                                    </w:rPr>
                                  </m:ctrlPr>
                                </m:fPr>
                                <m:num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a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a+b</m:t>
                                      </m:r>
                                    </m:den>
                                  </m:f>
                                </m:num>
                                <m:den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c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40"/>
                                          <w:szCs w:val="62"/>
                                        </w:rPr>
                                        <m:t>c+d</m:t>
                                      </m:r>
                                    </m:den>
                                  </m:f>
                                </m:den>
                              </m:f>
                            </m:oMath>
                          </w:p>
                        </w:txbxContent>
                      </wps:txbx>
                      <wps:bodyPr wrap="square" lIns="0" tIns="0" rIns="0" bIns="0" rtlCol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width:391.6pt;height:85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" filled="f" stroked="f">
                <v:textbox style="mso-fit-shape-to-text:t" inset="0,0,0,0">
                  <w:txbxContent>
                    <w:p w:rsidR="00CC33DF" w:rsidRPr="00CC33DF" w:rsidRDefault="00CC33DF" w:rsidP="00CC33DF">
                      <w:pPr>
                        <w:pStyle w:val="NormalWeb"/>
                        <w:spacing w:before="0" w:beforeAutospacing="0" w:after="0" w:afterAutospacing="0"/>
                        <w:rPr>
                          <w:sz w:val="14"/>
                        </w:rPr>
                      </w:pPr>
                      <m:oMath>
                        <m:r>
                          <w:rPr>
                            <w:rFonts w:ascii="Cambria Math" w:hAnsi="Cambria Math" w:cstheme="minorBidi"/>
                            <w:color w:val="000000" w:themeColor="text1"/>
                            <w:kern w:val="24"/>
                            <w:sz w:val="40"/>
                            <w:szCs w:val="62"/>
                          </w:rPr>
                          <m:t>RR=</m:t>
                        </m:r>
                        <m:f>
                          <m:fPr>
                            <m:ctrlPr>
                              <w:rPr>
                                <w:rFonts w:ascii="Cambria Math" w:hAnsi="Cambria Math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theme="minorBidi"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  <m:t>P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  <w:lang w:val="ro-RO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B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A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 w:cstheme="minorBidi"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  <m:t>P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  <w:lang w:val="ro-RO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B</m:t>
                                </m:r>
                              </m:e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62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40"/>
                                        <w:szCs w:val="62"/>
                                      </w:rPr>
                                      <m:t>A</m:t>
                                    </m:r>
                                  </m:e>
                                </m:acc>
                              </m:e>
                            </m:d>
                          </m:den>
                        </m:f>
                      </m:oMath>
                      <w:r w:rsidRPr="00CC33DF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0"/>
                          <w:szCs w:val="62"/>
                        </w:rPr>
                        <w:t xml:space="preserve">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theme="minorBidi"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  <m:t>P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  <w:lang w:val="ro-RO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Disease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Risk factor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hAnsi="Cambria Math" w:cstheme="minorBidi"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  <m:t>P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  <w:lang w:val="ro-RO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Disease</m:t>
                                </m:r>
                              </m:e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62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40"/>
                                        <w:szCs w:val="62"/>
                                      </w:rPr>
                                      <m:t>Risk factor</m:t>
                                    </m:r>
                                  </m:e>
                                </m:acc>
                              </m:e>
                            </m:d>
                          </m:den>
                        </m:f>
                        <m:r>
                          <w:rPr>
                            <w:rFonts w:ascii="Cambria Math" w:hAnsi="Cambria Math" w:cstheme="minorBidi"/>
                            <w:color w:val="000000" w:themeColor="text1"/>
                            <w:kern w:val="24"/>
                            <w:sz w:val="40"/>
                            <w:szCs w:val="62"/>
                          </w:rPr>
                          <m:t>= </m:t>
                        </m:r>
                        <m:f>
                          <m:fPr>
                            <m:ctrlPr>
                              <w:rPr>
                                <w:rFonts w:ascii="Cambria Math" w:hAnsi="Cambria Math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40"/>
                                <w:szCs w:val="62"/>
                              </w:rPr>
                            </m:ctrlPr>
                          </m:fPr>
                          <m:num>
                            <m:f>
                              <m:fPr>
                                <m:ctrlPr>
                                  <w:rPr>
                                    <w:rFonts w:ascii="Cambria Math" w:hAnsi="Cambria Math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a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a+b</m:t>
                                </m:r>
                              </m:den>
                            </m:f>
                          </m:num>
                          <m:den>
                            <m:f>
                              <m:fPr>
                                <m:ctrlPr>
                                  <w:rPr>
                                    <w:rFonts w:ascii="Cambria Math" w:hAnsi="Cambria Math" w:cstheme="minorBidi"/>
                                    <w:i/>
                                    <w:iCs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c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40"/>
                                    <w:szCs w:val="62"/>
                                  </w:rPr>
                                  <m:t>c+d</m:t>
                                </m:r>
                              </m:den>
                            </m:f>
                          </m:den>
                        </m:f>
                      </m:oMath>
                    </w:p>
                  </w:txbxContent>
                </v:textbox>
                <w10:anchorlock/>
              </v:shape>
            </w:pict>
          </mc:Fallback>
        </mc:AlternateContent>
      </w:r>
    </w:p>
    <w:p w:rsidR="00CC33DF" w:rsidRDefault="00CC33DF" w:rsidP="00CC33DF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sz w:val="23"/>
          <w:szCs w:val="23"/>
        </w:rPr>
        <w:t>Risk difference</w:t>
      </w:r>
    </w:p>
    <w:p w:rsidR="00CC33DF" w:rsidRDefault="00CC33DF" w:rsidP="00CC33DF">
      <w:pPr>
        <w:pStyle w:val="Default"/>
        <w:spacing w:before="120" w:after="120" w:line="276" w:lineRule="auto"/>
        <w:rPr>
          <w:sz w:val="36"/>
          <w:szCs w:val="23"/>
        </w:rPr>
      </w:pPr>
      <w:r w:rsidRPr="00CC33DF">
        <w:rPr>
          <w:sz w:val="36"/>
          <w:szCs w:val="23"/>
        </w:rPr>
        <w:t xml:space="preserve">RD = </w:t>
      </w:r>
      <w:proofErr w:type="gramStart"/>
      <w:r w:rsidRPr="00CC33DF">
        <w:rPr>
          <w:sz w:val="36"/>
          <w:szCs w:val="23"/>
        </w:rPr>
        <w:t>𝑃(</w:t>
      </w:r>
      <w:proofErr w:type="gramEnd"/>
      <w:r w:rsidRPr="00CC33DF">
        <w:rPr>
          <w:sz w:val="36"/>
          <w:szCs w:val="23"/>
        </w:rPr>
        <w:t xml:space="preserve">𝐷𝑖𝑠𝑒𝑎𝑠𝑒│𝑅𝑖𝑠𝑘 𝑓𝑎𝑐𝑡𝑜𝑟) - 𝑃(𝐷𝑖𝑠𝑒𝑎𝑠𝑒│(𝑅𝑖𝑠𝑘 𝑓𝑎𝑐𝑡𝑜𝑟) ̅ ) </w:t>
      </w:r>
    </w:p>
    <w:p w:rsidR="00CC33DF" w:rsidRPr="00CC33DF" w:rsidRDefault="00CC33DF" w:rsidP="00CC33DF">
      <w:pPr>
        <w:pStyle w:val="Default"/>
        <w:spacing w:before="120" w:after="120" w:line="276" w:lineRule="auto"/>
        <w:rPr>
          <w:sz w:val="36"/>
          <w:szCs w:val="23"/>
        </w:rPr>
      </w:pPr>
      <w:r w:rsidRPr="00CC33DF">
        <w:rPr>
          <w:sz w:val="36"/>
          <w:szCs w:val="23"/>
        </w:rPr>
        <w:t>=𝑎/(𝑎+𝑏)  −  𝑐/(𝑐+𝑑)</w:t>
      </w:r>
    </w:p>
    <w:p w:rsidR="00190CCE" w:rsidRDefault="00190CCE" w:rsidP="00190CCE">
      <w:pPr>
        <w:spacing w:before="120" w:after="120" w:line="276" w:lineRule="auto"/>
      </w:pPr>
      <w:r>
        <w:t xml:space="preserve">2. </w:t>
      </w:r>
      <w:r w:rsidRPr="00D02070">
        <w:drawing>
          <wp:inline distT="0" distB="0" distL="0" distR="0" wp14:anchorId="38618EFA" wp14:editId="11B6E504">
            <wp:extent cx="6891655" cy="411861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91655" cy="411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CCE" w:rsidRDefault="00190CCE" w:rsidP="00D801A7">
      <w:pPr>
        <w:pStyle w:val="Default"/>
        <w:spacing w:before="120" w:after="120" w:line="276" w:lineRule="auto"/>
        <w:rPr>
          <w:b/>
          <w:bCs/>
          <w:sz w:val="23"/>
          <w:szCs w:val="23"/>
        </w:rPr>
      </w:pPr>
    </w:p>
    <w:p w:rsidR="00D801A7" w:rsidRDefault="00190CCE" w:rsidP="00D801A7">
      <w:pPr>
        <w:pStyle w:val="Default"/>
        <w:spacing w:before="120" w:after="120" w:line="276" w:lineRule="auto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bookmarkStart w:id="0" w:name="_GoBack"/>
      <w:bookmarkEnd w:id="0"/>
      <w:r w:rsidR="00D801A7">
        <w:rPr>
          <w:b/>
          <w:bCs/>
          <w:sz w:val="23"/>
          <w:szCs w:val="23"/>
        </w:rPr>
        <w:t xml:space="preserve">Working with contingency tables in Excel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t> Select one cell of the table with data (e.g. A2)</w:t>
      </w:r>
      <w:r>
        <w:rPr>
          <w:rFonts w:ascii="Wingdings" w:hAnsi="Wingdings" w:cs="Wingdings"/>
          <w:sz w:val="23"/>
          <w:szCs w:val="23"/>
        </w:rPr>
        <w:t>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whole database it will be selected.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sz w:val="23"/>
          <w:szCs w:val="23"/>
        </w:rPr>
      </w:pPr>
      <w:r>
        <w:rPr>
          <w:sz w:val="23"/>
          <w:szCs w:val="23"/>
        </w:rPr>
        <w:lastRenderedPageBreak/>
        <w:t> [Insert-PivotTabl</w:t>
      </w:r>
      <w:r>
        <w:rPr>
          <w:sz w:val="23"/>
          <w:szCs w:val="23"/>
        </w:rPr>
        <w:t>e]. The next window will appear</w:t>
      </w:r>
      <w:r>
        <w:rPr>
          <w:sz w:val="23"/>
          <w:szCs w:val="23"/>
        </w:rPr>
        <w:t xml:space="preserve">: </w:t>
      </w:r>
    </w:p>
    <w:p w:rsidR="00D801A7" w:rsidRDefault="00D801A7" w:rsidP="00D801A7">
      <w:pPr>
        <w:pStyle w:val="Default"/>
        <w:spacing w:before="120" w:after="120" w:line="276" w:lineRule="auto"/>
        <w:ind w:left="720"/>
        <w:rPr>
          <w:color w:val="auto"/>
          <w:sz w:val="23"/>
          <w:szCs w:val="23"/>
        </w:rPr>
      </w:pPr>
      <w:r w:rsidRPr="00D801A7">
        <w:rPr>
          <w:sz w:val="23"/>
          <w:szCs w:val="23"/>
        </w:rPr>
        <w:drawing>
          <wp:inline distT="0" distB="0" distL="0" distR="0" wp14:anchorId="5B9AD240" wp14:editId="4157B9B7">
            <wp:extent cx="5749597" cy="289560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49597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1A7" w:rsidRDefault="00D801A7" w:rsidP="00D801A7">
      <w:pPr>
        <w:pStyle w:val="Default"/>
        <w:spacing w:before="120" w:after="120" w:line="276" w:lineRule="auto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</w:t>
      </w:r>
      <w:r>
        <w:rPr>
          <w:color w:val="auto"/>
          <w:sz w:val="23"/>
          <w:szCs w:val="23"/>
        </w:rPr>
        <w:t xml:space="preserve">  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>Left</w:t>
      </w:r>
      <w:proofErr w:type="gramEnd"/>
      <w:r>
        <w:rPr>
          <w:rFonts w:ascii="Times New Roman" w:hAnsi="Times New Roman" w:cs="Times New Roman"/>
          <w:b/>
          <w:bCs/>
          <w:color w:val="auto"/>
          <w:sz w:val="23"/>
          <w:szCs w:val="23"/>
        </w:rPr>
        <w:t xml:space="preserve"> click on an empty cell to put the results in the same sheet </w:t>
      </w:r>
    </w:p>
    <w:p w:rsidR="00D801A7" w:rsidRDefault="00D801A7" w:rsidP="00D801A7">
      <w:pPr>
        <w:pStyle w:val="Default"/>
        <w:spacing w:before="120" w:after="120" w:line="276" w:lineRule="auto"/>
        <w:rPr>
          <w:color w:val="auto"/>
          <w:sz w:val="23"/>
          <w:szCs w:val="23"/>
        </w:rPr>
      </w:pPr>
      <w:r w:rsidRPr="00D801A7">
        <w:rPr>
          <w:color w:val="auto"/>
          <w:sz w:val="23"/>
          <w:szCs w:val="23"/>
        </w:rPr>
        <w:drawing>
          <wp:inline distT="0" distB="0" distL="0" distR="0" wp14:anchorId="0234C713" wp14:editId="203DC279">
            <wp:extent cx="4201111" cy="2991267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2991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1A7" w:rsidRDefault="00D801A7" w:rsidP="00D801A7">
      <w:pPr>
        <w:pStyle w:val="Default"/>
        <w:spacing w:before="120" w:after="120"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 Validate with OK. </w:t>
      </w:r>
    </w:p>
    <w:p w:rsidR="00D801A7" w:rsidRDefault="00D801A7" w:rsidP="00D801A7">
      <w:pPr>
        <w:pStyle w:val="Default"/>
        <w:spacing w:before="120" w:after="120" w:line="276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 Using drag-and-drop option place GoldenStandard on Column and Test1 on Row Label. Drag-and-drop again the GoldenTest on </w:t>
      </w:r>
      <w:r>
        <w:rPr>
          <w:b/>
          <w:bCs/>
          <w:color w:val="auto"/>
          <w:sz w:val="23"/>
          <w:szCs w:val="23"/>
        </w:rPr>
        <w:t>Value</w:t>
      </w:r>
      <w:r>
        <w:rPr>
          <w:color w:val="auto"/>
          <w:sz w:val="23"/>
          <w:szCs w:val="23"/>
        </w:rPr>
        <w:t xml:space="preserve">. The resulted selection is similar with the one in the image bellow: </w:t>
      </w:r>
    </w:p>
    <w:p w:rsidR="00D801A7" w:rsidRDefault="00CC33DF" w:rsidP="00D801A7">
      <w:pPr>
        <w:pStyle w:val="Default"/>
        <w:spacing w:before="120" w:after="120" w:line="276" w:lineRule="auto"/>
        <w:rPr>
          <w:color w:val="auto"/>
          <w:sz w:val="23"/>
          <w:szCs w:val="23"/>
        </w:rPr>
      </w:pPr>
      <w:r w:rsidRPr="00CC33DF">
        <w:rPr>
          <w:color w:val="auto"/>
          <w:sz w:val="23"/>
          <w:szCs w:val="23"/>
        </w:rPr>
        <w:lastRenderedPageBreak/>
        <w:drawing>
          <wp:inline distT="0" distB="0" distL="0" distR="0" wp14:anchorId="45DD6216" wp14:editId="0F22DC3D">
            <wp:extent cx="5636609" cy="290322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38357" cy="290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1A7" w:rsidRDefault="00D801A7" w:rsidP="00D801A7">
      <w:pPr>
        <w:pStyle w:val="Default"/>
        <w:spacing w:before="120" w:after="120" w:line="276" w:lineRule="auto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!!! Check if the total is equal with the sample size!!!! </w:t>
      </w:r>
    </w:p>
    <w:p w:rsidR="00D801A7" w:rsidRDefault="00D801A7" w:rsidP="00D801A7">
      <w:pPr>
        <w:pStyle w:val="Default"/>
        <w:spacing w:before="120" w:after="120" w:line="276" w:lineRule="auto"/>
        <w:rPr>
          <w:color w:val="auto"/>
          <w:sz w:val="22"/>
          <w:szCs w:val="22"/>
        </w:rPr>
      </w:pPr>
      <w:r>
        <w:rPr>
          <w:rFonts w:ascii="Courier New" w:hAnsi="Courier New" w:cs="Courier New"/>
          <w:color w:val="auto"/>
          <w:sz w:val="22"/>
          <w:szCs w:val="22"/>
        </w:rPr>
        <w:t xml:space="preserve">o </w:t>
      </w:r>
      <w:r>
        <w:rPr>
          <w:color w:val="auto"/>
          <w:sz w:val="22"/>
          <w:szCs w:val="22"/>
        </w:rPr>
        <w:t xml:space="preserve">Use sort option to have in the first column the positive values: </w:t>
      </w:r>
    </w:p>
    <w:p w:rsidR="00D801A7" w:rsidRDefault="00CC33DF" w:rsidP="00D801A7">
      <w:pPr>
        <w:pStyle w:val="Default"/>
        <w:spacing w:before="120" w:after="120" w:line="276" w:lineRule="auto"/>
        <w:rPr>
          <w:color w:val="auto"/>
          <w:sz w:val="22"/>
          <w:szCs w:val="22"/>
        </w:rPr>
      </w:pPr>
      <w:r w:rsidRPr="00CC33DF">
        <w:rPr>
          <w:color w:val="auto"/>
          <w:sz w:val="22"/>
          <w:szCs w:val="22"/>
        </w:rPr>
        <w:drawing>
          <wp:inline distT="0" distB="0" distL="0" distR="0" wp14:anchorId="2CB84D91" wp14:editId="43F9693C">
            <wp:extent cx="5001323" cy="3000794"/>
            <wp:effectExtent l="0" t="0" r="889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300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01A7" w:rsidRDefault="00D801A7" w:rsidP="00D801A7">
      <w:pPr>
        <w:pStyle w:val="Default"/>
        <w:spacing w:before="120" w:after="120" w:line="276" w:lineRule="auto"/>
        <w:rPr>
          <w:color w:val="auto"/>
          <w:sz w:val="22"/>
          <w:szCs w:val="22"/>
        </w:rPr>
      </w:pPr>
      <w:r>
        <w:rPr>
          <w:rFonts w:ascii="Courier New" w:hAnsi="Courier New" w:cs="Courier New"/>
          <w:color w:val="auto"/>
          <w:sz w:val="22"/>
          <w:szCs w:val="22"/>
        </w:rPr>
        <w:t xml:space="preserve">o </w:t>
      </w:r>
      <w:r>
        <w:rPr>
          <w:color w:val="auto"/>
          <w:sz w:val="22"/>
          <w:szCs w:val="22"/>
        </w:rPr>
        <w:t xml:space="preserve">Copy the contingency table in empty cells and change it to look as the one in the image bellow: </w:t>
      </w:r>
    </w:p>
    <w:p w:rsidR="00D801A7" w:rsidRDefault="00CC33DF" w:rsidP="00CC33DF">
      <w:pPr>
        <w:pStyle w:val="Default"/>
        <w:spacing w:before="120" w:after="120" w:line="276" w:lineRule="auto"/>
        <w:rPr>
          <w:color w:val="auto"/>
          <w:sz w:val="22"/>
          <w:szCs w:val="22"/>
        </w:rPr>
      </w:pPr>
      <w:r>
        <w:rPr>
          <w:noProof/>
        </w:rPr>
        <w:drawing>
          <wp:inline distT="0" distB="0" distL="0" distR="0" wp14:anchorId="204CA33F" wp14:editId="490AA06D">
            <wp:extent cx="4752975" cy="14192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070" w:rsidRDefault="00D02070" w:rsidP="00D801A7">
      <w:pPr>
        <w:spacing w:before="120" w:after="120" w:line="276" w:lineRule="auto"/>
      </w:pPr>
      <w:r>
        <w:lastRenderedPageBreak/>
        <w:t xml:space="preserve">4. </w:t>
      </w:r>
      <w:r w:rsidRPr="00D02070">
        <w:drawing>
          <wp:inline distT="0" distB="0" distL="0" distR="0" wp14:anchorId="5061ED56" wp14:editId="3075ACD0">
            <wp:extent cx="6891655" cy="4098925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91655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CCE" w:rsidRDefault="00190CCE" w:rsidP="00D801A7">
      <w:pPr>
        <w:spacing w:before="120" w:after="120" w:line="276" w:lineRule="auto"/>
      </w:pPr>
      <w:r>
        <w:t>7.</w:t>
      </w:r>
    </w:p>
    <w:p w:rsidR="00190CCE" w:rsidRDefault="00190CCE" w:rsidP="00D801A7">
      <w:pPr>
        <w:spacing w:before="120" w:after="120" w:line="276" w:lineRule="auto"/>
      </w:pPr>
      <w:r w:rsidRPr="00190CCE">
        <w:drawing>
          <wp:inline distT="0" distB="0" distL="0" distR="0" wp14:anchorId="445BBAFB" wp14:editId="6707CC96">
            <wp:extent cx="6891655" cy="4455160"/>
            <wp:effectExtent l="0" t="0" r="4445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9165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CCE" w:rsidRDefault="00190CCE" w:rsidP="00D801A7">
      <w:pPr>
        <w:spacing w:before="120" w:after="120" w:line="276" w:lineRule="auto"/>
      </w:pPr>
      <w:r>
        <w:lastRenderedPageBreak/>
        <w:t>8.</w:t>
      </w:r>
    </w:p>
    <w:p w:rsidR="00190CCE" w:rsidRDefault="00190CCE" w:rsidP="00D801A7">
      <w:pPr>
        <w:spacing w:before="120" w:after="120" w:line="276" w:lineRule="auto"/>
      </w:pPr>
      <w:r w:rsidRPr="00190CCE">
        <w:drawing>
          <wp:inline distT="0" distB="0" distL="0" distR="0" wp14:anchorId="696EF75C" wp14:editId="078596AF">
            <wp:extent cx="6411220" cy="4143953"/>
            <wp:effectExtent l="0" t="0" r="889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11220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0CCE" w:rsidSect="00B112F0">
      <w:headerReference w:type="default" r:id="rId15"/>
      <w:pgSz w:w="11906" w:h="17340"/>
      <w:pgMar w:top="1220" w:right="151" w:bottom="1034" w:left="90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1C3" w:rsidRDefault="007C31C3" w:rsidP="00D801A7">
      <w:pPr>
        <w:spacing w:after="0" w:line="240" w:lineRule="auto"/>
      </w:pPr>
      <w:r>
        <w:separator/>
      </w:r>
    </w:p>
  </w:endnote>
  <w:endnote w:type="continuationSeparator" w:id="0">
    <w:p w:rsidR="007C31C3" w:rsidRDefault="007C31C3" w:rsidP="00D8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altName w:val="Cambria Math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1C3" w:rsidRDefault="007C31C3" w:rsidP="00D801A7">
      <w:pPr>
        <w:spacing w:after="0" w:line="240" w:lineRule="auto"/>
      </w:pPr>
      <w:r>
        <w:separator/>
      </w:r>
    </w:p>
  </w:footnote>
  <w:footnote w:type="continuationSeparator" w:id="0">
    <w:p w:rsidR="007C31C3" w:rsidRDefault="007C31C3" w:rsidP="00D80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01A7" w:rsidRDefault="00D801A7" w:rsidP="00D801A7">
    <w:pPr>
      <w:pStyle w:val="Default"/>
      <w:spacing w:before="120" w:after="120" w:line="276" w:lineRule="auto"/>
      <w:jc w:val="right"/>
      <w:rPr>
        <w:sz w:val="20"/>
        <w:szCs w:val="20"/>
      </w:rPr>
    </w:pPr>
    <w:r>
      <w:rPr>
        <w:rFonts w:ascii="Calibri" w:hAnsi="Calibri" w:cs="Calibri"/>
        <w:b/>
        <w:bCs/>
        <w:i/>
        <w:iCs/>
        <w:sz w:val="20"/>
        <w:szCs w:val="20"/>
      </w:rPr>
      <w:t xml:space="preserve">©Mihaela Iancu &amp; Sorana D. Bolboacă </w:t>
    </w:r>
  </w:p>
  <w:p w:rsidR="00D801A7" w:rsidRDefault="00D801A7" w:rsidP="00D801A7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1A7"/>
    <w:rsid w:val="00190CCE"/>
    <w:rsid w:val="007C31C3"/>
    <w:rsid w:val="008C5DFD"/>
    <w:rsid w:val="00A42F02"/>
    <w:rsid w:val="00CC33DF"/>
    <w:rsid w:val="00D02070"/>
    <w:rsid w:val="00D801A7"/>
    <w:rsid w:val="00E8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17D48"/>
  <w15:chartTrackingRefBased/>
  <w15:docId w15:val="{5F033E9F-3292-4CDC-B6D0-28A7A2B7E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801A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80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1A7"/>
  </w:style>
  <w:style w:type="paragraph" w:styleId="Footer">
    <w:name w:val="footer"/>
    <w:basedOn w:val="Normal"/>
    <w:link w:val="FooterChar"/>
    <w:uiPriority w:val="99"/>
    <w:unhideWhenUsed/>
    <w:rsid w:val="00D80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1A7"/>
  </w:style>
  <w:style w:type="paragraph" w:styleId="NormalWeb">
    <w:name w:val="Normal (Web)"/>
    <w:basedOn w:val="Normal"/>
    <w:uiPriority w:val="99"/>
    <w:semiHidden/>
    <w:unhideWhenUsed/>
    <w:rsid w:val="00CC33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0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Bondor</dc:creator>
  <cp:keywords/>
  <dc:description/>
  <cp:lastModifiedBy>Windows User</cp:lastModifiedBy>
  <cp:revision>1</cp:revision>
  <dcterms:created xsi:type="dcterms:W3CDTF">2024-11-07T21:00:00Z</dcterms:created>
  <dcterms:modified xsi:type="dcterms:W3CDTF">2024-11-07T21:40:00Z</dcterms:modified>
</cp:coreProperties>
</file>