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C6B" w:rsidRDefault="00894C6B" w:rsidP="00423AC9">
      <w:pPr>
        <w:jc w:val="center"/>
        <w:rPr>
          <w:b/>
          <w:sz w:val="32"/>
          <w:szCs w:val="32"/>
        </w:rPr>
      </w:pPr>
    </w:p>
    <w:p w:rsidR="00423AC9" w:rsidRPr="00311A7D" w:rsidRDefault="00423AC9" w:rsidP="00423AC9">
      <w:pPr>
        <w:jc w:val="center"/>
        <w:rPr>
          <w:b/>
          <w:sz w:val="32"/>
          <w:szCs w:val="32"/>
        </w:rPr>
      </w:pPr>
      <w:r w:rsidRPr="00311A7D">
        <w:rPr>
          <w:b/>
          <w:sz w:val="32"/>
          <w:szCs w:val="32"/>
        </w:rPr>
        <w:t xml:space="preserve">Homework </w:t>
      </w:r>
      <w:r>
        <w:rPr>
          <w:b/>
          <w:sz w:val="32"/>
          <w:szCs w:val="32"/>
        </w:rPr>
        <w:t>2</w:t>
      </w:r>
      <w:r w:rsidRPr="00311A7D">
        <w:rPr>
          <w:b/>
          <w:sz w:val="32"/>
          <w:szCs w:val="32"/>
        </w:rPr>
        <w:t xml:space="preserve">. Extra points for </w:t>
      </w:r>
      <w:r w:rsidR="00BB1111">
        <w:rPr>
          <w:b/>
          <w:sz w:val="32"/>
          <w:szCs w:val="32"/>
        </w:rPr>
        <w:t>final</w:t>
      </w:r>
      <w:r w:rsidRPr="00311A7D">
        <w:rPr>
          <w:b/>
          <w:sz w:val="32"/>
          <w:szCs w:val="32"/>
        </w:rPr>
        <w:t xml:space="preserve"> exam mark: </w:t>
      </w:r>
      <w:r>
        <w:rPr>
          <w:b/>
          <w:sz w:val="32"/>
          <w:szCs w:val="32"/>
        </w:rPr>
        <w:t xml:space="preserve">for </w:t>
      </w:r>
      <w:r w:rsidRPr="00311A7D">
        <w:rPr>
          <w:b/>
          <w:sz w:val="32"/>
          <w:szCs w:val="32"/>
        </w:rPr>
        <w:t>0.</w:t>
      </w:r>
      <w:r w:rsidR="00BB1111">
        <w:rPr>
          <w:b/>
          <w:sz w:val="32"/>
          <w:szCs w:val="32"/>
        </w:rPr>
        <w:t>2</w:t>
      </w:r>
      <w:r w:rsidRPr="00311A7D">
        <w:rPr>
          <w:b/>
          <w:sz w:val="32"/>
          <w:szCs w:val="32"/>
        </w:rPr>
        <w:t xml:space="preserve"> pct.</w:t>
      </w:r>
      <w:r>
        <w:rPr>
          <w:b/>
          <w:sz w:val="32"/>
          <w:szCs w:val="32"/>
        </w:rPr>
        <w:t xml:space="preserve"> </w:t>
      </w:r>
    </w:p>
    <w:p w:rsidR="00894C6B" w:rsidRDefault="00894C6B" w:rsidP="00423AC9">
      <w:pPr>
        <w:rPr>
          <w:b/>
        </w:rPr>
      </w:pPr>
    </w:p>
    <w:p w:rsidR="0009086E" w:rsidRPr="0009086E" w:rsidRDefault="0009086E" w:rsidP="0009086E">
      <w:pPr>
        <w:rPr>
          <w:b/>
        </w:rPr>
      </w:pPr>
      <w:r w:rsidRPr="0009086E">
        <w:rPr>
          <w:b/>
        </w:rPr>
        <w:t>You will receive an additional 0.2</w:t>
      </w:r>
      <w:r w:rsidR="00BF5E39">
        <w:rPr>
          <w:b/>
        </w:rPr>
        <w:t>pct.</w:t>
      </w:r>
      <w:r w:rsidRPr="0009086E">
        <w:rPr>
          <w:b/>
        </w:rPr>
        <w:t xml:space="preserve"> added to your final grade if your homework mark is between 5 and 10. </w:t>
      </w:r>
    </w:p>
    <w:p w:rsidR="0009086E" w:rsidRPr="0009086E" w:rsidRDefault="0009086E" w:rsidP="0009086E">
      <w:pPr>
        <w:rPr>
          <w:b/>
        </w:rPr>
      </w:pPr>
      <w:r w:rsidRPr="0009086E">
        <w:rPr>
          <w:b/>
        </w:rPr>
        <w:t xml:space="preserve">Objective: Prepare for the theoretical exam. </w:t>
      </w:r>
    </w:p>
    <w:p w:rsidR="0009086E" w:rsidRDefault="0009086E" w:rsidP="0009086E">
      <w:pPr>
        <w:rPr>
          <w:b/>
        </w:rPr>
      </w:pPr>
      <w:r w:rsidRPr="0009086E">
        <w:rPr>
          <w:b/>
        </w:rPr>
        <w:t>Instructions: Work independently, just as you will during the exam. Review the course materials. The mark for this homework is not the most important aspect, so take a deep breath and relax. Assess your own understanding and put all your attention and concentration into this task, as it will help you succeed in the theoretical exam.</w:t>
      </w:r>
    </w:p>
    <w:p w:rsidR="00BB7D6A" w:rsidRDefault="001A0869">
      <w:r w:rsidRPr="001A0869">
        <w:rPr>
          <w:b/>
        </w:rPr>
        <w:t xml:space="preserve"> </w:t>
      </w:r>
      <w:r w:rsidR="00BB7D6A">
        <w:t>Resolve the following problems:</w:t>
      </w:r>
    </w:p>
    <w:p w:rsidR="008D3679" w:rsidRDefault="0009086E" w:rsidP="001E03F8">
      <w:pPr>
        <w:pStyle w:val="ListParagraph"/>
        <w:numPr>
          <w:ilvl w:val="0"/>
          <w:numId w:val="1"/>
        </w:numPr>
      </w:pPr>
      <w:r w:rsidRPr="0009086E">
        <w:t xml:space="preserve">In a medical office, 10,000 patients come for surgical interventions related to infected wounds. The doctors document the situation in each patient's file. Not all patients require surgical interventions. </w:t>
      </w:r>
      <w:r w:rsidR="001369D8">
        <w:t>C</w:t>
      </w:r>
      <w:r w:rsidRPr="0009086E">
        <w:t>alculate the percentages of patients who undergo drainage</w:t>
      </w:r>
      <w:r w:rsidR="001369D8">
        <w:t xml:space="preserve">. </w:t>
      </w:r>
      <w:r w:rsidR="001E03F8">
        <w:t>Calculate the probability of</w:t>
      </w:r>
      <w:r w:rsidR="001369D8">
        <w:t xml:space="preserve"> </w:t>
      </w:r>
      <w:r w:rsidR="001369D8">
        <w:t>taking randomly a patient</w:t>
      </w:r>
      <w:r w:rsidR="001369D8" w:rsidRPr="0009086E">
        <w:t xml:space="preserve"> </w:t>
      </w:r>
      <w:r w:rsidR="00CD32CD">
        <w:t xml:space="preserve">to </w:t>
      </w:r>
      <w:r w:rsidR="001E03F8">
        <w:t xml:space="preserve">be a patient who had </w:t>
      </w:r>
      <w:r w:rsidRPr="0009086E">
        <w:t xml:space="preserve">drainage and </w:t>
      </w:r>
      <w:r w:rsidR="00CD32CD">
        <w:t xml:space="preserve">the </w:t>
      </w:r>
      <w:r w:rsidR="00CD32CD" w:rsidRPr="0009086E">
        <w:t>probabilit</w:t>
      </w:r>
      <w:r w:rsidR="00CD32CD">
        <w:t xml:space="preserve">y </w:t>
      </w:r>
      <w:r w:rsidR="001E03F8" w:rsidRPr="001E03F8">
        <w:t>of taking randomly a patient to be a patient who</w:t>
      </w:r>
      <w:r w:rsidR="001E03F8">
        <w:t xml:space="preserve"> did not</w:t>
      </w:r>
      <w:r w:rsidR="001E03F8" w:rsidRPr="001E03F8">
        <w:t xml:space="preserve"> had drainage</w:t>
      </w:r>
      <w:r w:rsidRPr="001E03F8">
        <w:t>.</w:t>
      </w:r>
      <w:r w:rsidRPr="0009086E">
        <w:t xml:space="preserve"> Additionally, perform the same calculations for debridement.</w:t>
      </w:r>
    </w:p>
    <w:tbl>
      <w:tblPr>
        <w:tblStyle w:val="LightShading"/>
        <w:tblW w:w="5000" w:type="pct"/>
        <w:jc w:val="center"/>
        <w:tblLook w:val="0420" w:firstRow="1" w:lastRow="0" w:firstColumn="0" w:lastColumn="0" w:noHBand="0" w:noVBand="1"/>
      </w:tblPr>
      <w:tblGrid>
        <w:gridCol w:w="1543"/>
        <w:gridCol w:w="1382"/>
        <w:gridCol w:w="1449"/>
        <w:gridCol w:w="1558"/>
        <w:gridCol w:w="1494"/>
        <w:gridCol w:w="1934"/>
      </w:tblGrid>
      <w:tr w:rsidR="008D3679" w:rsidRPr="008D3679" w:rsidTr="007A1C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jc w:val="center"/>
        </w:trPr>
        <w:tc>
          <w:tcPr>
            <w:tcW w:w="825" w:type="pct"/>
            <w:hideMark/>
          </w:tcPr>
          <w:p w:rsidR="008D3679" w:rsidRPr="008D3679" w:rsidRDefault="000250A6" w:rsidP="008D367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</w:rPr>
              <w:t>Surgical intervention A</w:t>
            </w:r>
          </w:p>
        </w:tc>
        <w:tc>
          <w:tcPr>
            <w:tcW w:w="738" w:type="pct"/>
            <w:hideMark/>
          </w:tcPr>
          <w:p w:rsidR="008D3679" w:rsidRPr="008D3679" w:rsidRDefault="008D3679" w:rsidP="008D367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</w:rPr>
              <w:t>No. of patients</w:t>
            </w:r>
          </w:p>
        </w:tc>
        <w:tc>
          <w:tcPr>
            <w:tcW w:w="774" w:type="pct"/>
            <w:hideMark/>
          </w:tcPr>
          <w:p w:rsidR="008D3679" w:rsidRPr="008D3679" w:rsidRDefault="00BB7D6A" w:rsidP="000250A6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</w:rPr>
              <w:t xml:space="preserve">No. of </w:t>
            </w:r>
            <w:r w:rsidR="000250A6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</w:rPr>
              <w:t>intervention A</w:t>
            </w:r>
          </w:p>
        </w:tc>
        <w:tc>
          <w:tcPr>
            <w:tcW w:w="832" w:type="pct"/>
            <w:hideMark/>
          </w:tcPr>
          <w:p w:rsidR="008D3679" w:rsidRPr="008D3679" w:rsidRDefault="008D3679" w:rsidP="000250A6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D3679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</w:rPr>
              <w:t>%</w:t>
            </w:r>
            <w:r w:rsidR="000250A6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</w:rPr>
              <w:t xml:space="preserve"> of A</w:t>
            </w:r>
          </w:p>
        </w:tc>
        <w:tc>
          <w:tcPr>
            <w:tcW w:w="798" w:type="pct"/>
            <w:hideMark/>
          </w:tcPr>
          <w:p w:rsidR="008D3679" w:rsidRPr="008D3679" w:rsidRDefault="008D3679" w:rsidP="000250A6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D3679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</w:rPr>
              <w:t>Probability</w:t>
            </w:r>
            <w:r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r w:rsidR="000250A6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</w:rPr>
              <w:t>of A</w:t>
            </w:r>
          </w:p>
        </w:tc>
        <w:tc>
          <w:tcPr>
            <w:tcW w:w="1033" w:type="pct"/>
            <w:hideMark/>
          </w:tcPr>
          <w:p w:rsidR="008D3679" w:rsidRPr="008D3679" w:rsidRDefault="008D3679" w:rsidP="000250A6">
            <w:pPr>
              <w:jc w:val="center"/>
              <w:rPr>
                <w:rFonts w:ascii="Arial" w:eastAsia="Times New Roman" w:hAnsi="Arial" w:cs="Arial"/>
                <w:b w:val="0"/>
                <w:sz w:val="24"/>
                <w:szCs w:val="24"/>
              </w:rPr>
            </w:pPr>
            <w:r w:rsidRPr="00BB7D6A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</w:rPr>
              <w:t>P</w:t>
            </w:r>
            <w:r w:rsidRPr="008D3679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</w:rPr>
              <w:t>robability</w:t>
            </w:r>
            <w:r w:rsidRPr="00BB7D6A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</w:rPr>
              <w:t xml:space="preserve"> of </w:t>
            </w:r>
            <w:r w:rsidR="000250A6">
              <w:rPr>
                <w:rFonts w:ascii="Calibri" w:eastAsia="Times New Roman" w:hAnsi="Calibri" w:cs="Calibri"/>
                <w:color w:val="000000" w:themeColor="text1"/>
                <w:kern w:val="24"/>
                <w:sz w:val="24"/>
                <w:szCs w:val="24"/>
              </w:rPr>
              <w:t>non A</w:t>
            </w:r>
          </w:p>
        </w:tc>
      </w:tr>
      <w:tr w:rsidR="00BB7D6A" w:rsidRPr="008D3679" w:rsidTr="007A1C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5"/>
          <w:jc w:val="center"/>
        </w:trPr>
        <w:tc>
          <w:tcPr>
            <w:tcW w:w="825" w:type="pct"/>
          </w:tcPr>
          <w:p w:rsidR="008D3679" w:rsidRPr="008D3679" w:rsidRDefault="000250A6" w:rsidP="00BB7D6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t>Draining</w:t>
            </w:r>
          </w:p>
        </w:tc>
        <w:tc>
          <w:tcPr>
            <w:tcW w:w="738" w:type="pct"/>
            <w:hideMark/>
          </w:tcPr>
          <w:p w:rsidR="008D3679" w:rsidRPr="008D3679" w:rsidRDefault="00BB7D6A" w:rsidP="008D367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10000</w:t>
            </w:r>
          </w:p>
        </w:tc>
        <w:tc>
          <w:tcPr>
            <w:tcW w:w="774" w:type="pct"/>
            <w:hideMark/>
          </w:tcPr>
          <w:p w:rsidR="008D3679" w:rsidRPr="008D3679" w:rsidRDefault="00BB7D6A" w:rsidP="00BA057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2500</w:t>
            </w:r>
          </w:p>
        </w:tc>
        <w:tc>
          <w:tcPr>
            <w:tcW w:w="832" w:type="pct"/>
          </w:tcPr>
          <w:p w:rsidR="00BB7D6A" w:rsidRPr="008D3679" w:rsidRDefault="00BB7D6A" w:rsidP="008D3679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8" w:type="pct"/>
          </w:tcPr>
          <w:p w:rsidR="00BB7D6A" w:rsidRPr="008D3679" w:rsidRDefault="00BB7D6A" w:rsidP="008D3679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33" w:type="pct"/>
          </w:tcPr>
          <w:p w:rsidR="00BB7D6A" w:rsidRPr="008D3679" w:rsidRDefault="00BB7D6A" w:rsidP="008D3679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B7D6A" w:rsidRPr="008D3679" w:rsidTr="007A1CBB">
        <w:trPr>
          <w:trHeight w:val="573"/>
          <w:jc w:val="center"/>
        </w:trPr>
        <w:tc>
          <w:tcPr>
            <w:tcW w:w="825" w:type="pct"/>
          </w:tcPr>
          <w:p w:rsidR="008D3679" w:rsidRPr="008D3679" w:rsidRDefault="000250A6" w:rsidP="00BB7D6A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>Debridement</w:t>
            </w:r>
          </w:p>
        </w:tc>
        <w:tc>
          <w:tcPr>
            <w:tcW w:w="738" w:type="pct"/>
            <w:hideMark/>
          </w:tcPr>
          <w:p w:rsidR="00BB7D6A" w:rsidRDefault="00BB7D6A" w:rsidP="00BB7D6A">
            <w:pPr>
              <w:jc w:val="center"/>
            </w:pPr>
            <w:r w:rsidRPr="00D168C8"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10000</w:t>
            </w:r>
          </w:p>
        </w:tc>
        <w:tc>
          <w:tcPr>
            <w:tcW w:w="774" w:type="pct"/>
            <w:hideMark/>
          </w:tcPr>
          <w:p w:rsidR="008D3679" w:rsidRPr="008D3679" w:rsidRDefault="00BB7D6A" w:rsidP="00BA057B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1200</w:t>
            </w:r>
          </w:p>
        </w:tc>
        <w:tc>
          <w:tcPr>
            <w:tcW w:w="832" w:type="pct"/>
          </w:tcPr>
          <w:p w:rsidR="00BB7D6A" w:rsidRPr="008D3679" w:rsidRDefault="00BB7D6A" w:rsidP="008D3679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8" w:type="pct"/>
          </w:tcPr>
          <w:p w:rsidR="00BB7D6A" w:rsidRPr="008D3679" w:rsidRDefault="00BB7D6A" w:rsidP="008D3679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33" w:type="pct"/>
          </w:tcPr>
          <w:p w:rsidR="00BB7D6A" w:rsidRPr="008D3679" w:rsidRDefault="00BB7D6A" w:rsidP="008D3679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8D3679" w:rsidRDefault="008D3679">
      <w:r>
        <w:t xml:space="preserve"> </w:t>
      </w:r>
    </w:p>
    <w:p w:rsidR="00E30888" w:rsidRDefault="00BF5E39" w:rsidP="00BF5E39">
      <w:pPr>
        <w:pStyle w:val="ListParagraph"/>
        <w:numPr>
          <w:ilvl w:val="0"/>
          <w:numId w:val="1"/>
        </w:numPr>
      </w:pPr>
      <w:r w:rsidRPr="00BF5E39">
        <w:t xml:space="preserve">In a dental office, 5,000 people come for treatment. The </w:t>
      </w:r>
      <w:r>
        <w:t>dentist</w:t>
      </w:r>
      <w:r w:rsidRPr="00BF5E39">
        <w:t>s document the condition of the dentition in the patient's file.</w:t>
      </w:r>
      <w:r w:rsidR="003920C7">
        <w:t xml:space="preserve"> </w:t>
      </w:r>
    </w:p>
    <w:p w:rsidR="003920C7" w:rsidRDefault="003920C7" w:rsidP="00E30888">
      <w:pPr>
        <w:pStyle w:val="ListParagraph"/>
        <w:numPr>
          <w:ilvl w:val="1"/>
          <w:numId w:val="1"/>
        </w:numPr>
      </w:pPr>
      <w:r>
        <w:t xml:space="preserve">Compute the </w:t>
      </w:r>
      <w:r w:rsidR="00393B7E">
        <w:t>p</w:t>
      </w:r>
      <w:r w:rsidR="00393B7E" w:rsidRPr="00393B7E">
        <w:t xml:space="preserve">robability of </w:t>
      </w:r>
      <w:r w:rsidR="00393B7E">
        <w:t xml:space="preserve">each </w:t>
      </w:r>
      <w:r w:rsidR="00393B7E" w:rsidRPr="00393B7E">
        <w:t xml:space="preserve">status </w:t>
      </w:r>
      <w:r w:rsidR="00393B7E">
        <w:t xml:space="preserve">of </w:t>
      </w:r>
      <w:r w:rsidR="00393B7E" w:rsidRPr="00393B7E">
        <w:t>the lower right canine</w:t>
      </w:r>
    </w:p>
    <w:p w:rsidR="00860BDD" w:rsidRDefault="00860BDD" w:rsidP="00860BDD">
      <w:pPr>
        <w:pStyle w:val="ListParagraph"/>
        <w:ind w:left="1440"/>
      </w:pPr>
    </w:p>
    <w:tbl>
      <w:tblPr>
        <w:tblStyle w:val="LightShading"/>
        <w:tblW w:w="3408" w:type="pct"/>
        <w:jc w:val="center"/>
        <w:tblLook w:val="0420" w:firstRow="1" w:lastRow="0" w:firstColumn="0" w:lastColumn="0" w:noHBand="0" w:noVBand="1"/>
      </w:tblPr>
      <w:tblGrid>
        <w:gridCol w:w="3118"/>
        <w:gridCol w:w="1418"/>
        <w:gridCol w:w="1844"/>
      </w:tblGrid>
      <w:tr w:rsidR="005D5FC2" w:rsidRPr="008D3679" w:rsidTr="007A1C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jc w:val="center"/>
        </w:trPr>
        <w:tc>
          <w:tcPr>
            <w:tcW w:w="2444" w:type="pct"/>
            <w:hideMark/>
          </w:tcPr>
          <w:p w:rsidR="005D5FC2" w:rsidRPr="008D3679" w:rsidRDefault="005D5FC2" w:rsidP="003C1A3D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 w:rsidRPr="003C1A3D"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Status of lower right canine</w:t>
            </w:r>
          </w:p>
        </w:tc>
        <w:tc>
          <w:tcPr>
            <w:tcW w:w="1111" w:type="pct"/>
            <w:hideMark/>
          </w:tcPr>
          <w:p w:rsidR="005D5FC2" w:rsidRPr="008D3679" w:rsidRDefault="005D5FC2" w:rsidP="000250A6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 w:rsidRPr="003C1A3D"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 xml:space="preserve">No. </w:t>
            </w:r>
          </w:p>
        </w:tc>
        <w:tc>
          <w:tcPr>
            <w:tcW w:w="1445" w:type="pct"/>
            <w:hideMark/>
          </w:tcPr>
          <w:p w:rsidR="005D5FC2" w:rsidRPr="008D3679" w:rsidRDefault="005D5FC2" w:rsidP="000250A6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 w:rsidRPr="003C1A3D"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 xml:space="preserve">Probability </w:t>
            </w:r>
          </w:p>
        </w:tc>
      </w:tr>
      <w:tr w:rsidR="005D5FC2" w:rsidRPr="008D3679" w:rsidTr="007A1C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tcW w:w="2444" w:type="pct"/>
          </w:tcPr>
          <w:p w:rsidR="005D5FC2" w:rsidRPr="008D3679" w:rsidRDefault="005D5FC2" w:rsidP="00BA057B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 w:rsidRPr="003C1A3D"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Healthy</w:t>
            </w:r>
          </w:p>
        </w:tc>
        <w:tc>
          <w:tcPr>
            <w:tcW w:w="1111" w:type="pct"/>
            <w:hideMark/>
          </w:tcPr>
          <w:p w:rsidR="005D5FC2" w:rsidRPr="008D3679" w:rsidRDefault="005D5FC2" w:rsidP="00BA057B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2100</w:t>
            </w:r>
          </w:p>
        </w:tc>
        <w:tc>
          <w:tcPr>
            <w:tcW w:w="1445" w:type="pct"/>
          </w:tcPr>
          <w:p w:rsidR="005D5FC2" w:rsidRPr="008D3679" w:rsidRDefault="005D5FC2" w:rsidP="00BA057B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</w:p>
        </w:tc>
      </w:tr>
      <w:tr w:rsidR="005D5FC2" w:rsidRPr="008D3679" w:rsidTr="007A1CBB">
        <w:trPr>
          <w:trHeight w:val="20"/>
          <w:jc w:val="center"/>
        </w:trPr>
        <w:tc>
          <w:tcPr>
            <w:tcW w:w="2444" w:type="pct"/>
          </w:tcPr>
          <w:p w:rsidR="005D5FC2" w:rsidRPr="008D3679" w:rsidRDefault="005D5FC2" w:rsidP="00BA057B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 w:rsidRPr="003C1A3D"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Decay</w:t>
            </w:r>
          </w:p>
        </w:tc>
        <w:tc>
          <w:tcPr>
            <w:tcW w:w="1111" w:type="pct"/>
            <w:hideMark/>
          </w:tcPr>
          <w:p w:rsidR="005D5FC2" w:rsidRPr="003C1A3D" w:rsidRDefault="005D5FC2" w:rsidP="00BA057B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400</w:t>
            </w:r>
          </w:p>
        </w:tc>
        <w:tc>
          <w:tcPr>
            <w:tcW w:w="1445" w:type="pct"/>
          </w:tcPr>
          <w:p w:rsidR="005D5FC2" w:rsidRPr="008D3679" w:rsidRDefault="005D5FC2" w:rsidP="00BA057B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</w:p>
        </w:tc>
      </w:tr>
      <w:tr w:rsidR="005D5FC2" w:rsidRPr="008D3679" w:rsidTr="007A1C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tcW w:w="2444" w:type="pct"/>
          </w:tcPr>
          <w:p w:rsidR="005D5FC2" w:rsidRPr="003C1A3D" w:rsidRDefault="005D5FC2" w:rsidP="006D2750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 w:rsidRPr="003C1A3D"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 xml:space="preserve">Filled decay </w:t>
            </w:r>
          </w:p>
        </w:tc>
        <w:tc>
          <w:tcPr>
            <w:tcW w:w="1111" w:type="pct"/>
          </w:tcPr>
          <w:p w:rsidR="005D5FC2" w:rsidRPr="00D168C8" w:rsidRDefault="005D5FC2" w:rsidP="003C1A3D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1500</w:t>
            </w:r>
          </w:p>
        </w:tc>
        <w:tc>
          <w:tcPr>
            <w:tcW w:w="1445" w:type="pct"/>
          </w:tcPr>
          <w:p w:rsidR="005D5FC2" w:rsidRDefault="005D5FC2" w:rsidP="00BA057B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</w:p>
        </w:tc>
      </w:tr>
      <w:tr w:rsidR="005D5FC2" w:rsidRPr="008D3679" w:rsidTr="007A1CBB">
        <w:trPr>
          <w:trHeight w:val="20"/>
          <w:jc w:val="center"/>
        </w:trPr>
        <w:tc>
          <w:tcPr>
            <w:tcW w:w="2444" w:type="pct"/>
          </w:tcPr>
          <w:p w:rsidR="005D5FC2" w:rsidRPr="008D3679" w:rsidRDefault="005D5FC2" w:rsidP="00410A1C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 w:rsidRPr="003C1A3D"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Decay and abcess</w:t>
            </w:r>
          </w:p>
        </w:tc>
        <w:tc>
          <w:tcPr>
            <w:tcW w:w="1111" w:type="pct"/>
            <w:hideMark/>
          </w:tcPr>
          <w:p w:rsidR="005D5FC2" w:rsidRPr="003C1A3D" w:rsidRDefault="005D5FC2" w:rsidP="00BA057B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100</w:t>
            </w:r>
          </w:p>
        </w:tc>
        <w:tc>
          <w:tcPr>
            <w:tcW w:w="1445" w:type="pct"/>
          </w:tcPr>
          <w:p w:rsidR="005D5FC2" w:rsidRPr="008D3679" w:rsidRDefault="005D5FC2" w:rsidP="00BA057B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</w:p>
        </w:tc>
      </w:tr>
      <w:tr w:rsidR="005D5FC2" w:rsidRPr="008D3679" w:rsidTr="007A1C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tcW w:w="2444" w:type="pct"/>
          </w:tcPr>
          <w:p w:rsidR="005D5FC2" w:rsidRPr="003C1A3D" w:rsidRDefault="005D5FC2" w:rsidP="00410A1C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 w:rsidRPr="003C1A3D"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lastRenderedPageBreak/>
              <w:t>Extract</w:t>
            </w:r>
          </w:p>
        </w:tc>
        <w:tc>
          <w:tcPr>
            <w:tcW w:w="1111" w:type="pct"/>
            <w:hideMark/>
          </w:tcPr>
          <w:p w:rsidR="005D5FC2" w:rsidRPr="003C1A3D" w:rsidRDefault="005D5FC2" w:rsidP="00BA057B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700</w:t>
            </w:r>
          </w:p>
        </w:tc>
        <w:tc>
          <w:tcPr>
            <w:tcW w:w="1445" w:type="pct"/>
          </w:tcPr>
          <w:p w:rsidR="005D5FC2" w:rsidRPr="008D3679" w:rsidRDefault="005D5FC2" w:rsidP="00BA057B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</w:p>
        </w:tc>
      </w:tr>
      <w:tr w:rsidR="005D5FC2" w:rsidRPr="008D3679" w:rsidTr="007A1CBB">
        <w:trPr>
          <w:trHeight w:val="20"/>
          <w:jc w:val="center"/>
        </w:trPr>
        <w:tc>
          <w:tcPr>
            <w:tcW w:w="2444" w:type="pct"/>
          </w:tcPr>
          <w:p w:rsidR="005D5FC2" w:rsidRPr="003C1A3D" w:rsidRDefault="005D5FC2" w:rsidP="00BA057B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 w:rsidRPr="003C1A3D"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Other</w:t>
            </w:r>
          </w:p>
        </w:tc>
        <w:tc>
          <w:tcPr>
            <w:tcW w:w="1111" w:type="pct"/>
          </w:tcPr>
          <w:p w:rsidR="005D5FC2" w:rsidRPr="00D168C8" w:rsidRDefault="005D5FC2" w:rsidP="00BA057B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200</w:t>
            </w:r>
          </w:p>
        </w:tc>
        <w:tc>
          <w:tcPr>
            <w:tcW w:w="1445" w:type="pct"/>
          </w:tcPr>
          <w:p w:rsidR="005D5FC2" w:rsidRDefault="005D5FC2" w:rsidP="00BA057B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</w:p>
        </w:tc>
      </w:tr>
      <w:tr w:rsidR="005D5FC2" w:rsidRPr="008D3679" w:rsidTr="007A1C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  <w:jc w:val="center"/>
        </w:trPr>
        <w:tc>
          <w:tcPr>
            <w:tcW w:w="2444" w:type="pct"/>
            <w:hideMark/>
          </w:tcPr>
          <w:p w:rsidR="005D5FC2" w:rsidRPr="008D3679" w:rsidRDefault="005D5FC2" w:rsidP="003920C7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 w:rsidRPr="008D3679"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Total</w:t>
            </w:r>
            <w:r w:rsidRPr="003C1A3D"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 xml:space="preserve"> no. of patients</w:t>
            </w:r>
          </w:p>
        </w:tc>
        <w:tc>
          <w:tcPr>
            <w:tcW w:w="1111" w:type="pct"/>
            <w:hideMark/>
          </w:tcPr>
          <w:p w:rsidR="005D5FC2" w:rsidRPr="003C1A3D" w:rsidRDefault="005D5FC2" w:rsidP="00BA057B">
            <w:pPr>
              <w:jc w:val="center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kern w:val="24"/>
                <w:sz w:val="24"/>
                <w:szCs w:val="24"/>
              </w:rPr>
              <w:t>5000</w:t>
            </w:r>
          </w:p>
        </w:tc>
        <w:tc>
          <w:tcPr>
            <w:tcW w:w="1445" w:type="pct"/>
          </w:tcPr>
          <w:p w:rsidR="005D5FC2" w:rsidRPr="008D3679" w:rsidRDefault="005D5FC2" w:rsidP="00BA057B">
            <w:pPr>
              <w:jc w:val="center"/>
              <w:textAlignment w:val="bottom"/>
              <w:rPr>
                <w:rFonts w:ascii="Calibri" w:eastAsia="Times New Roman" w:hAnsi="Calibri" w:cs="Calibri"/>
                <w:kern w:val="24"/>
                <w:sz w:val="24"/>
                <w:szCs w:val="24"/>
              </w:rPr>
            </w:pPr>
          </w:p>
        </w:tc>
      </w:tr>
    </w:tbl>
    <w:p w:rsidR="00E30888" w:rsidRDefault="005D5FC2" w:rsidP="001A0869">
      <w:pPr>
        <w:pStyle w:val="ListParagraph"/>
        <w:numPr>
          <w:ilvl w:val="1"/>
          <w:numId w:val="1"/>
        </w:numPr>
      </w:pPr>
      <w:r>
        <w:t>Calculate</w:t>
      </w:r>
      <w:r w:rsidR="00E30888">
        <w:t xml:space="preserve"> the p</w:t>
      </w:r>
      <w:r w:rsidR="00E30888" w:rsidRPr="00393B7E">
        <w:t>robability of the lower right canine</w:t>
      </w:r>
      <w:r w:rsidR="00E30888">
        <w:t xml:space="preserve"> to be “</w:t>
      </w:r>
      <w:r>
        <w:t>healthy</w:t>
      </w:r>
      <w:r w:rsidR="00E30888">
        <w:t xml:space="preserve">” </w:t>
      </w:r>
      <w:r>
        <w:rPr>
          <w:b/>
        </w:rPr>
        <w:t>and</w:t>
      </w:r>
      <w:r w:rsidR="00E30888">
        <w:t xml:space="preserve"> “extract</w:t>
      </w:r>
      <w:r>
        <w:t>”</w:t>
      </w:r>
      <w:r w:rsidR="00E30888">
        <w:t>:</w:t>
      </w:r>
      <w:r w:rsidR="001A0869" w:rsidRPr="001A0869">
        <w:t xml:space="preserve"> </w:t>
      </w:r>
    </w:p>
    <w:p w:rsidR="005D5FC2" w:rsidRDefault="005D5FC2" w:rsidP="005D5FC2">
      <w:pPr>
        <w:pStyle w:val="ListParagraph"/>
        <w:ind w:left="1440"/>
      </w:pPr>
    </w:p>
    <w:p w:rsidR="005D5FC2" w:rsidRDefault="005D5FC2" w:rsidP="005D5FC2">
      <w:pPr>
        <w:pStyle w:val="ListParagraph"/>
        <w:ind w:left="1440"/>
      </w:pPr>
    </w:p>
    <w:p w:rsidR="005D5FC2" w:rsidRDefault="005D5FC2" w:rsidP="001A0869">
      <w:pPr>
        <w:pStyle w:val="ListParagraph"/>
        <w:numPr>
          <w:ilvl w:val="1"/>
          <w:numId w:val="1"/>
        </w:numPr>
      </w:pPr>
      <w:r>
        <w:t>Calculate the p</w:t>
      </w:r>
      <w:r w:rsidRPr="00393B7E">
        <w:t>robability of the lower right canine</w:t>
      </w:r>
      <w:r>
        <w:t xml:space="preserve"> to be “healthy” </w:t>
      </w:r>
      <w:r>
        <w:rPr>
          <w:b/>
        </w:rPr>
        <w:t>or</w:t>
      </w:r>
      <w:r>
        <w:t xml:space="preserve"> “extract”:</w:t>
      </w:r>
      <w:r w:rsidRPr="001A0869">
        <w:t xml:space="preserve"> </w:t>
      </w:r>
    </w:p>
    <w:p w:rsidR="005617F6" w:rsidRDefault="005617F6" w:rsidP="005617F6">
      <w:pPr>
        <w:pStyle w:val="ListParagraph"/>
        <w:ind w:left="1440"/>
      </w:pPr>
    </w:p>
    <w:p w:rsidR="00894C6B" w:rsidRDefault="00894C6B" w:rsidP="005617F6">
      <w:pPr>
        <w:pStyle w:val="ListParagraph"/>
        <w:ind w:left="1440"/>
      </w:pPr>
    </w:p>
    <w:p w:rsidR="00894C6B" w:rsidRDefault="00894C6B" w:rsidP="005617F6">
      <w:pPr>
        <w:pStyle w:val="ListParagraph"/>
        <w:ind w:left="1440"/>
      </w:pPr>
    </w:p>
    <w:p w:rsidR="003C1A3D" w:rsidRDefault="005D5FC2" w:rsidP="005617F6">
      <w:pPr>
        <w:pStyle w:val="ListParagraph"/>
        <w:numPr>
          <w:ilvl w:val="0"/>
          <w:numId w:val="1"/>
        </w:numPr>
        <w:spacing w:before="240"/>
        <w:ind w:left="714" w:hanging="357"/>
      </w:pPr>
      <w:r>
        <w:t>Calculate</w:t>
      </w:r>
      <w:r w:rsidR="00FB66CC">
        <w:t xml:space="preserve"> the 95% confidence interval for the mean</w:t>
      </w:r>
      <w:r w:rsidR="00FE1992">
        <w:t xml:space="preserve"> distance between the eyes</w:t>
      </w:r>
      <w:r w:rsidR="00105B5A">
        <w:t>.</w:t>
      </w:r>
    </w:p>
    <w:p w:rsidR="00FB66CC" w:rsidRPr="00FB66CC" w:rsidRDefault="00FB66CC" w:rsidP="00FB66CC">
      <w:pPr>
        <w:pStyle w:val="ListParagraph"/>
      </w:pPr>
      <w:r w:rsidRPr="00FB66CC">
        <w:t xml:space="preserve">The average </w:t>
      </w:r>
      <w:r>
        <w:t xml:space="preserve">of </w:t>
      </w:r>
      <w:r w:rsidR="005D5FC2">
        <w:t>the distance bet</w:t>
      </w:r>
      <w:r w:rsidR="00BF5E39">
        <w:t>w</w:t>
      </w:r>
      <w:r w:rsidR="005D5FC2">
        <w:t>een the left and the right eye</w:t>
      </w:r>
      <w:r>
        <w:t xml:space="preserve"> </w:t>
      </w:r>
      <w:r w:rsidRPr="00FB66CC">
        <w:t xml:space="preserve">of a random sample of </w:t>
      </w:r>
      <w:r>
        <w:t>108</w:t>
      </w:r>
      <w:r w:rsidRPr="00FB66CC">
        <w:t xml:space="preserve"> </w:t>
      </w:r>
      <w:r>
        <w:t>clients of a</w:t>
      </w:r>
      <w:r w:rsidR="00BF5E39">
        <w:t>n</w:t>
      </w:r>
      <w:r>
        <w:t xml:space="preserve"> </w:t>
      </w:r>
      <w:r w:rsidR="00FE1992" w:rsidRPr="00FE1992">
        <w:t>ophthalmology</w:t>
      </w:r>
      <w:r>
        <w:t xml:space="preserve"> office</w:t>
      </w:r>
      <w:r w:rsidRPr="00FB66CC">
        <w:t xml:space="preserve"> </w:t>
      </w:r>
      <w:r>
        <w:t>was</w:t>
      </w:r>
      <w:r w:rsidRPr="00FB66CC"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 w:rsidRPr="00FB66CC">
        <w:t xml:space="preserve"> = </w:t>
      </w:r>
      <w:r w:rsidR="00426380">
        <w:t>6</w:t>
      </w:r>
      <w:r w:rsidR="00FE1992">
        <w:t>cm</w:t>
      </w:r>
      <w:r w:rsidRPr="00FB66CC">
        <w:t xml:space="preserve"> and standard deviation s=</w:t>
      </w:r>
      <w:r w:rsidR="00426380">
        <w:t>1.15</w:t>
      </w:r>
      <w:r w:rsidR="00FE1992">
        <w:t>cm</w:t>
      </w:r>
      <w:r w:rsidR="00426380">
        <w:t xml:space="preserve"> (Z</w:t>
      </w:r>
      <w:r w:rsidR="00426380">
        <w:rPr>
          <w:rFonts w:cstheme="minorHAnsi"/>
          <w:vertAlign w:val="subscript"/>
        </w:rPr>
        <w:t>α</w:t>
      </w:r>
      <w:r w:rsidR="00426380">
        <w:t xml:space="preserve">=1.96, </w:t>
      </w:r>
      <w:r w:rsidR="00426380">
        <w:rPr>
          <w:rFonts w:cstheme="minorHAnsi"/>
        </w:rPr>
        <w:t>α</w:t>
      </w:r>
      <w:r w:rsidR="00426380">
        <w:t>=0.05).</w:t>
      </w:r>
      <w:r w:rsidR="001A0869" w:rsidRPr="001A0869">
        <w:t xml:space="preserve"> </w:t>
      </w:r>
    </w:p>
    <w:p w:rsidR="00FB66CC" w:rsidRDefault="00FB66CC" w:rsidP="00FB66CC">
      <w:pPr>
        <w:pStyle w:val="ListParagraph"/>
      </w:pPr>
    </w:p>
    <w:p w:rsidR="00894C6B" w:rsidRDefault="00894C6B" w:rsidP="00FB66CC">
      <w:pPr>
        <w:pStyle w:val="ListParagraph"/>
      </w:pPr>
    </w:p>
    <w:p w:rsidR="00860BDD" w:rsidRDefault="00860BDD" w:rsidP="00FB66CC">
      <w:pPr>
        <w:pStyle w:val="ListParagraph"/>
      </w:pPr>
    </w:p>
    <w:p w:rsidR="00894C6B" w:rsidRDefault="00894C6B" w:rsidP="00FB66CC">
      <w:pPr>
        <w:pStyle w:val="ListParagraph"/>
      </w:pPr>
    </w:p>
    <w:p w:rsidR="00426380" w:rsidRDefault="005D5FC2" w:rsidP="001A0869">
      <w:pPr>
        <w:pStyle w:val="ListParagraph"/>
        <w:numPr>
          <w:ilvl w:val="0"/>
          <w:numId w:val="1"/>
        </w:numPr>
      </w:pPr>
      <w:r>
        <w:t>Calculate</w:t>
      </w:r>
      <w:r w:rsidR="00BB1111">
        <w:t xml:space="preserve"> </w:t>
      </w:r>
      <w:r w:rsidR="00426380">
        <w:t>the 95% confidence interval for the frequency</w:t>
      </w:r>
      <w:r w:rsidR="00FE1992">
        <w:t xml:space="preserve"> of periodontitis</w:t>
      </w:r>
      <w:r w:rsidR="00105B5A">
        <w:t>.</w:t>
      </w:r>
      <w:r w:rsidR="00426380">
        <w:t xml:space="preserve"> We want to estimate the frequency of </w:t>
      </w:r>
      <w:r w:rsidR="00426380" w:rsidRPr="00426380">
        <w:t>inflammatory diseases affecting the periodontium</w:t>
      </w:r>
      <w:r w:rsidR="00426380">
        <w:t xml:space="preserve"> (</w:t>
      </w:r>
      <w:r w:rsidR="00426380" w:rsidRPr="00426380">
        <w:t>periodontitis</w:t>
      </w:r>
      <w:r w:rsidR="00426380">
        <w:t>)</w:t>
      </w:r>
      <w:r w:rsidR="00426380" w:rsidRPr="00426380">
        <w:t xml:space="preserve"> </w:t>
      </w:r>
      <w:r w:rsidR="00426380">
        <w:t xml:space="preserve">in population with age higher than 65 years old. In a study with 1000 participants, 152 had </w:t>
      </w:r>
      <w:r w:rsidR="00426380" w:rsidRPr="00426380">
        <w:t>periodontitis</w:t>
      </w:r>
      <w:r w:rsidR="00426380">
        <w:t xml:space="preserve"> </w:t>
      </w:r>
      <w:r w:rsidR="00426380" w:rsidRPr="00426380">
        <w:t>(Zα=1.96, α=0.05)</w:t>
      </w:r>
      <w:r w:rsidR="00426380">
        <w:t>.</w:t>
      </w:r>
      <w:r w:rsidR="001A0869" w:rsidRPr="001A0869">
        <w:t xml:space="preserve"> </w:t>
      </w:r>
    </w:p>
    <w:p w:rsidR="005617F6" w:rsidRDefault="005617F6" w:rsidP="005617F6">
      <w:pPr>
        <w:pStyle w:val="ListParagraph"/>
      </w:pPr>
    </w:p>
    <w:p w:rsidR="00894C6B" w:rsidRDefault="00894C6B" w:rsidP="005617F6">
      <w:pPr>
        <w:pStyle w:val="ListParagraph"/>
      </w:pPr>
    </w:p>
    <w:p w:rsidR="00BB1111" w:rsidRDefault="00BB1111" w:rsidP="00BB1111">
      <w:pPr>
        <w:spacing w:before="240"/>
        <w:ind w:left="357"/>
      </w:pPr>
    </w:p>
    <w:p w:rsidR="00BB1111" w:rsidRDefault="005D5FC2" w:rsidP="00FE1992">
      <w:pPr>
        <w:pStyle w:val="ListParagraph"/>
        <w:numPr>
          <w:ilvl w:val="0"/>
          <w:numId w:val="1"/>
        </w:numPr>
        <w:spacing w:before="240"/>
      </w:pPr>
      <w:r>
        <w:t>Calculate</w:t>
      </w:r>
      <w:r w:rsidR="00BB1111">
        <w:t xml:space="preserve"> the 95% confidence interval for the mean</w:t>
      </w:r>
      <w:r w:rsidR="00FE1992" w:rsidRPr="00FE1992">
        <w:t xml:space="preserve"> sistolic blood pressure</w:t>
      </w:r>
      <w:r w:rsidR="00105B5A">
        <w:t>.</w:t>
      </w:r>
    </w:p>
    <w:p w:rsidR="00BB1111" w:rsidRPr="00FB66CC" w:rsidRDefault="00BB1111" w:rsidP="00BB1111">
      <w:pPr>
        <w:pStyle w:val="ListParagraph"/>
      </w:pPr>
      <w:r w:rsidRPr="00FB66CC">
        <w:t xml:space="preserve">The average </w:t>
      </w:r>
      <w:r>
        <w:t xml:space="preserve">of sistolic blood pressure </w:t>
      </w:r>
      <w:r w:rsidRPr="00FB66CC">
        <w:t xml:space="preserve">of a random sample of </w:t>
      </w:r>
      <w:r w:rsidR="00FE1992">
        <w:t>15</w:t>
      </w:r>
      <w:r w:rsidRPr="00FB66CC">
        <w:t xml:space="preserve"> </w:t>
      </w:r>
      <w:r>
        <w:t>clients of a dental office</w:t>
      </w:r>
      <w:r w:rsidRPr="00FB66CC">
        <w:t xml:space="preserve"> </w:t>
      </w:r>
      <w:r>
        <w:t>was</w:t>
      </w:r>
      <w:r w:rsidRPr="00FB66CC">
        <w:t xml:space="preserve"> </w:t>
      </w:r>
      <m:oMath>
        <m:acc>
          <m:accPr>
            <m:chr m:val="̅"/>
            <m:ctrlPr>
              <w:rPr>
                <w:rFonts w:ascii="Cambria Math" w:hAnsi="Cambria Math"/>
                <w:i/>
                <w:iCs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</m:oMath>
      <w:r w:rsidRPr="00FB66CC">
        <w:t xml:space="preserve"> = </w:t>
      </w:r>
      <w:r>
        <w:t>150</w:t>
      </w:r>
      <w:r w:rsidRPr="00FB66CC">
        <w:t xml:space="preserve"> and standard deviation s=</w:t>
      </w:r>
      <w:r>
        <w:t>15 (</w:t>
      </w:r>
      <w:r w:rsidR="00FE1992">
        <w:t>t</w:t>
      </w:r>
      <w:r>
        <w:rPr>
          <w:rFonts w:cstheme="minorHAnsi"/>
          <w:vertAlign w:val="subscript"/>
        </w:rPr>
        <w:t>α</w:t>
      </w:r>
      <w:r>
        <w:t>=</w:t>
      </w:r>
      <w:r w:rsidR="00FE1992">
        <w:t>2.1</w:t>
      </w:r>
      <w:r w:rsidR="00073247">
        <w:t>3</w:t>
      </w:r>
      <w:r>
        <w:t xml:space="preserve">, </w:t>
      </w:r>
      <w:r>
        <w:rPr>
          <w:rFonts w:cstheme="minorHAnsi"/>
        </w:rPr>
        <w:t>α</w:t>
      </w:r>
      <w:r>
        <w:t>=0.05).</w:t>
      </w:r>
      <w:r w:rsidRPr="001A0869">
        <w:t xml:space="preserve"> </w:t>
      </w:r>
    </w:p>
    <w:p w:rsidR="00860BDD" w:rsidRDefault="00860BDD" w:rsidP="005617F6">
      <w:pPr>
        <w:pStyle w:val="ListParagraph"/>
      </w:pPr>
    </w:p>
    <w:p w:rsidR="00BB1111" w:rsidRDefault="00BB1111" w:rsidP="005617F6">
      <w:pPr>
        <w:pStyle w:val="ListParagraph"/>
      </w:pPr>
    </w:p>
    <w:p w:rsidR="00BB1111" w:rsidRDefault="00BB1111" w:rsidP="005617F6">
      <w:pPr>
        <w:pStyle w:val="ListParagraph"/>
      </w:pPr>
    </w:p>
    <w:p w:rsidR="00BB1111" w:rsidRDefault="005D5FC2" w:rsidP="00BB1111">
      <w:pPr>
        <w:pStyle w:val="ListParagraph"/>
        <w:numPr>
          <w:ilvl w:val="0"/>
          <w:numId w:val="1"/>
        </w:numPr>
      </w:pPr>
      <w:r>
        <w:t>Calculate</w:t>
      </w:r>
      <w:r w:rsidR="00BB1111">
        <w:t xml:space="preserve"> the </w:t>
      </w:r>
      <w:r w:rsidR="00FE1992">
        <w:t>80</w:t>
      </w:r>
      <w:r w:rsidR="00BB1111">
        <w:t>% confidence interval for the frequency</w:t>
      </w:r>
      <w:r w:rsidR="00643144">
        <w:t xml:space="preserve"> of a person without tooth loss</w:t>
      </w:r>
      <w:r w:rsidR="00105B5A">
        <w:t>.</w:t>
      </w:r>
      <w:r w:rsidR="00BB1111">
        <w:t xml:space="preserve"> In a study with </w:t>
      </w:r>
      <w:r w:rsidR="00B2372B">
        <w:t>1600</w:t>
      </w:r>
      <w:r w:rsidR="00BB1111">
        <w:t xml:space="preserve"> participants, </w:t>
      </w:r>
      <w:r w:rsidR="00B2372B">
        <w:t>1300</w:t>
      </w:r>
      <w:r w:rsidR="00BB1111">
        <w:t xml:space="preserve"> had </w:t>
      </w:r>
      <w:r w:rsidR="00B2372B">
        <w:t>tooth loss</w:t>
      </w:r>
      <w:r w:rsidR="00BB1111">
        <w:t xml:space="preserve"> </w:t>
      </w:r>
      <w:r w:rsidR="00BB1111" w:rsidRPr="00426380">
        <w:t>(Zα=1.</w:t>
      </w:r>
      <w:r w:rsidR="00FE1992">
        <w:t>29</w:t>
      </w:r>
      <w:r w:rsidR="00BB1111" w:rsidRPr="00426380">
        <w:t>, α=0.</w:t>
      </w:r>
      <w:r w:rsidR="00105B5A">
        <w:t>20</w:t>
      </w:r>
      <w:r w:rsidR="00BB1111" w:rsidRPr="00426380">
        <w:t>)</w:t>
      </w:r>
      <w:r w:rsidR="00BB1111">
        <w:t>.</w:t>
      </w:r>
      <w:r w:rsidR="00BB1111" w:rsidRPr="001A0869">
        <w:t xml:space="preserve"> </w:t>
      </w:r>
      <w:bookmarkStart w:id="0" w:name="_GoBack"/>
      <w:bookmarkEnd w:id="0"/>
    </w:p>
    <w:p w:rsidR="00BB1111" w:rsidRDefault="00BB1111" w:rsidP="005617F6">
      <w:pPr>
        <w:pStyle w:val="ListParagraph"/>
      </w:pPr>
    </w:p>
    <w:p w:rsidR="00894C6B" w:rsidRDefault="00894C6B" w:rsidP="005617F6">
      <w:pPr>
        <w:pStyle w:val="ListParagraph"/>
      </w:pPr>
    </w:p>
    <w:sectPr w:rsidR="00894C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E2359A"/>
    <w:multiLevelType w:val="hybridMultilevel"/>
    <w:tmpl w:val="918402F4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3C984DE8"/>
    <w:multiLevelType w:val="hybridMultilevel"/>
    <w:tmpl w:val="60226C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B1CA7"/>
    <w:multiLevelType w:val="hybridMultilevel"/>
    <w:tmpl w:val="4AF4E7C0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A864D10"/>
    <w:multiLevelType w:val="hybridMultilevel"/>
    <w:tmpl w:val="82A0CC9C"/>
    <w:lvl w:ilvl="0" w:tplc="C16E408A">
      <w:start w:val="164"/>
      <w:numFmt w:val="bullet"/>
      <w:lvlText w:val="-"/>
      <w:lvlJc w:val="left"/>
      <w:pPr>
        <w:ind w:left="2184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9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44" w:hanging="360"/>
      </w:pPr>
      <w:rPr>
        <w:rFonts w:ascii="Wingdings" w:hAnsi="Wingdings" w:hint="default"/>
      </w:rPr>
    </w:lvl>
  </w:abstractNum>
  <w:abstractNum w:abstractNumId="4" w15:restartNumberingAfterBreak="0">
    <w:nsid w:val="791734B0"/>
    <w:multiLevelType w:val="hybridMultilevel"/>
    <w:tmpl w:val="ED36F98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E9B"/>
    <w:rsid w:val="000250A6"/>
    <w:rsid w:val="00031B24"/>
    <w:rsid w:val="00073247"/>
    <w:rsid w:val="0009086E"/>
    <w:rsid w:val="000D73E7"/>
    <w:rsid w:val="00105B5A"/>
    <w:rsid w:val="001369D8"/>
    <w:rsid w:val="001A0869"/>
    <w:rsid w:val="001C3F7B"/>
    <w:rsid w:val="001D1523"/>
    <w:rsid w:val="001E03F8"/>
    <w:rsid w:val="00257247"/>
    <w:rsid w:val="003920C7"/>
    <w:rsid w:val="00393B7E"/>
    <w:rsid w:val="003A664A"/>
    <w:rsid w:val="003C1A3D"/>
    <w:rsid w:val="003E4039"/>
    <w:rsid w:val="00423AC9"/>
    <w:rsid w:val="00426380"/>
    <w:rsid w:val="00442323"/>
    <w:rsid w:val="0050166A"/>
    <w:rsid w:val="005617F6"/>
    <w:rsid w:val="00563BE2"/>
    <w:rsid w:val="00593044"/>
    <w:rsid w:val="005D5FC2"/>
    <w:rsid w:val="00643144"/>
    <w:rsid w:val="006D2750"/>
    <w:rsid w:val="006F0D50"/>
    <w:rsid w:val="007A1CBB"/>
    <w:rsid w:val="00860BDD"/>
    <w:rsid w:val="00894C6B"/>
    <w:rsid w:val="008D3679"/>
    <w:rsid w:val="00931BF4"/>
    <w:rsid w:val="00A164E2"/>
    <w:rsid w:val="00A21E67"/>
    <w:rsid w:val="00B2372B"/>
    <w:rsid w:val="00B734F1"/>
    <w:rsid w:val="00B87331"/>
    <w:rsid w:val="00BB1111"/>
    <w:rsid w:val="00BB7D6A"/>
    <w:rsid w:val="00BE3E9B"/>
    <w:rsid w:val="00BF5E39"/>
    <w:rsid w:val="00C863DF"/>
    <w:rsid w:val="00CD32CD"/>
    <w:rsid w:val="00D2437F"/>
    <w:rsid w:val="00D738AA"/>
    <w:rsid w:val="00E30888"/>
    <w:rsid w:val="00E670D8"/>
    <w:rsid w:val="00EC00C5"/>
    <w:rsid w:val="00FB66CC"/>
    <w:rsid w:val="00FE1992"/>
    <w:rsid w:val="00FF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27AD6"/>
  <w15:docId w15:val="{527B4819-3263-4969-B793-221692129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3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8D3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7D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0D5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6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66CC"/>
    <w:rPr>
      <w:rFonts w:ascii="Tahoma" w:hAnsi="Tahoma" w:cs="Tahoma"/>
      <w:sz w:val="16"/>
      <w:szCs w:val="16"/>
    </w:rPr>
  </w:style>
  <w:style w:type="paragraph" w:customStyle="1" w:styleId="labelcaption">
    <w:name w:val="label_caption"/>
    <w:basedOn w:val="Normal"/>
    <w:rsid w:val="00A16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DefaultParagraphFont"/>
    <w:rsid w:val="00A164E2"/>
  </w:style>
  <w:style w:type="character" w:customStyle="1" w:styleId="Caption1">
    <w:name w:val="Caption1"/>
    <w:basedOn w:val="DefaultParagraphFont"/>
    <w:rsid w:val="00A164E2"/>
  </w:style>
  <w:style w:type="paragraph" w:customStyle="1" w:styleId="textbold">
    <w:name w:val="textbold"/>
    <w:basedOn w:val="Normal"/>
    <w:rsid w:val="00B87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ghtShading">
    <w:name w:val="Light Shading"/>
    <w:basedOn w:val="TableNormal"/>
    <w:uiPriority w:val="60"/>
    <w:rsid w:val="00C863D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9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7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cosmina</dc:creator>
  <cp:lastModifiedBy>Windows User</cp:lastModifiedBy>
  <cp:revision>9</cp:revision>
  <cp:lastPrinted>2024-11-17T20:55:00Z</cp:lastPrinted>
  <dcterms:created xsi:type="dcterms:W3CDTF">2024-11-17T18:09:00Z</dcterms:created>
  <dcterms:modified xsi:type="dcterms:W3CDTF">2025-11-14T21:06:00Z</dcterms:modified>
</cp:coreProperties>
</file>