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EE2FB" w14:textId="3762A824" w:rsidR="00D77844" w:rsidRPr="00083CAF" w:rsidRDefault="006F49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083CAF">
        <w:rPr>
          <w:rFonts w:ascii="Times New Roman" w:hAnsi="Times New Roman" w:cs="Times New Roman"/>
          <w:b/>
          <w:bCs/>
          <w:sz w:val="28"/>
          <w:szCs w:val="28"/>
          <w:lang w:val="en-GB"/>
        </w:rPr>
        <w:t>PUNCTUAL ESTIMATORS AND CONFIDENCE INTERVALS</w:t>
      </w:r>
    </w:p>
    <w:p w14:paraId="65867453" w14:textId="77777777" w:rsidR="00D77844" w:rsidRPr="00083CAF" w:rsidRDefault="00CD6A8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Cosmina Ioana Bondor</w:t>
      </w:r>
      <w:r w:rsidR="009F0916"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,</w:t>
      </w:r>
      <w:r w:rsidR="009F0916" w:rsidRPr="00083CAF">
        <w:rPr>
          <w:lang w:val="en-GB"/>
        </w:rPr>
        <w:t xml:space="preserve"> </w:t>
      </w:r>
      <w:r w:rsidR="009F0916"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Andrada Urda-Cîmpean</w:t>
      </w:r>
    </w:p>
    <w:p w14:paraId="72297661" w14:textId="77777777" w:rsidR="00D77844" w:rsidRPr="00083CAF" w:rsidRDefault="00D7784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3BAF6C76" w14:textId="20BD85AC" w:rsidR="00D77844" w:rsidRPr="00083CAF" w:rsidRDefault="006F497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Educational objectives</w:t>
      </w:r>
    </w:p>
    <w:p w14:paraId="12B2EB62" w14:textId="77777777" w:rsidR="006F497B" w:rsidRPr="00083CAF" w:rsidRDefault="006F497B" w:rsidP="006F497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At the end of this practical work, be able to:</w:t>
      </w:r>
    </w:p>
    <w:p w14:paraId="74FCBFD4" w14:textId="77777777" w:rsidR="006F497B" w:rsidRPr="00083CAF" w:rsidRDefault="006F497B" w:rsidP="006F497B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Evaluate the normality of the data using the histogram and descriptive statistics indicators</w:t>
      </w:r>
    </w:p>
    <w:p w14:paraId="1F580ED2" w14:textId="77777777" w:rsidR="006F497B" w:rsidRPr="00083CAF" w:rsidRDefault="006F497B" w:rsidP="006F497B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Calculate the confidence interval of the mean and interpret it</w:t>
      </w:r>
    </w:p>
    <w:p w14:paraId="103D49DC" w14:textId="77777777" w:rsidR="006F497B" w:rsidRPr="00083CAF" w:rsidRDefault="006F497B" w:rsidP="006F497B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Calculate the confidence interval of the frequency and interpret it</w:t>
      </w:r>
    </w:p>
    <w:p w14:paraId="504F9B1C" w14:textId="1A473FE9" w:rsidR="00D77844" w:rsidRPr="00083CAF" w:rsidRDefault="006F497B" w:rsidP="006F497B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Calculate the relative risk confidence interval and interpret it</w:t>
      </w:r>
    </w:p>
    <w:p w14:paraId="18FE6009" w14:textId="6F69A3F4" w:rsidR="00D77844" w:rsidRPr="00083CAF" w:rsidRDefault="00CD6A8A">
      <w:pPr>
        <w:shd w:val="clear" w:color="auto" w:fill="F2F2F2" w:themeFill="background1" w:themeFillShade="F2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SCEN</w:t>
      </w:r>
      <w:r w:rsidR="006F497B"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ARIO</w:t>
      </w:r>
    </w:p>
    <w:p w14:paraId="71B70219" w14:textId="29565490" w:rsidR="00D77844" w:rsidRPr="00083CAF" w:rsidRDefault="00083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evaluate the characteristics of the young people (18-25 years) who suffer of scoliosis, the following data were collected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: IDPac,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Type pf scoliosis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(congenital / idiopa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thic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/ neuromuscular / s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y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>ndromi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Gender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(F / M),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Age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years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t>Cobb’s Angle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degrees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t>Prosthesis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/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without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Pain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yes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/ n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o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BMI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(kg/m</w:t>
      </w:r>
      <w:r w:rsidR="00CD6A8A" w:rsidRPr="00083CAF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). </w:t>
      </w:r>
      <w:r w:rsidR="006F497B" w:rsidRPr="00083CAF">
        <w:rPr>
          <w:rFonts w:ascii="Times New Roman" w:hAnsi="Times New Roman" w:cs="Times New Roman"/>
          <w:sz w:val="24"/>
          <w:szCs w:val="24"/>
          <w:lang w:val="en-GB"/>
        </w:rPr>
        <w:t>The data are available in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6A8A" w:rsidRPr="00083CAF">
        <w:rPr>
          <w:rFonts w:ascii="Times New Roman" w:hAnsi="Times New Roman" w:cs="Times New Roman"/>
          <w:b/>
          <w:sz w:val="24"/>
          <w:szCs w:val="24"/>
          <w:lang w:val="en-GB"/>
        </w:rPr>
        <w:t>D</w:t>
      </w:r>
      <w:r w:rsidR="006F497B" w:rsidRPr="00083CAF">
        <w:rPr>
          <w:rFonts w:ascii="Times New Roman" w:hAnsi="Times New Roman" w:cs="Times New Roman"/>
          <w:b/>
          <w:sz w:val="24"/>
          <w:szCs w:val="24"/>
          <w:lang w:val="en-GB"/>
        </w:rPr>
        <w:t>B</w:t>
      </w:r>
      <w:r w:rsidR="00CD6A8A" w:rsidRPr="00083CAF">
        <w:rPr>
          <w:rFonts w:ascii="Times New Roman" w:hAnsi="Times New Roman" w:cs="Times New Roman"/>
          <w:b/>
          <w:sz w:val="24"/>
          <w:szCs w:val="24"/>
          <w:lang w:val="en-GB"/>
        </w:rPr>
        <w:t>-Scolio</w:t>
      </w:r>
      <w:r w:rsidR="006F497B" w:rsidRPr="00083CAF">
        <w:rPr>
          <w:rFonts w:ascii="Times New Roman" w:hAnsi="Times New Roman" w:cs="Times New Roman"/>
          <w:b/>
          <w:sz w:val="24"/>
          <w:szCs w:val="24"/>
          <w:lang w:val="en-GB"/>
        </w:rPr>
        <w:t>sis</w:t>
      </w:r>
      <w:r w:rsidR="00CD6A8A" w:rsidRPr="00083CAF">
        <w:rPr>
          <w:rFonts w:ascii="Times New Roman" w:hAnsi="Times New Roman" w:cs="Times New Roman"/>
          <w:b/>
          <w:sz w:val="24"/>
          <w:szCs w:val="24"/>
          <w:lang w:val="en-GB"/>
        </w:rPr>
        <w:t>.xlsx</w:t>
      </w:r>
      <w:r w:rsidR="006F497B" w:rsidRPr="00083CA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6F497B" w:rsidRPr="00083CAF">
        <w:rPr>
          <w:rFonts w:ascii="Times New Roman" w:hAnsi="Times New Roman" w:cs="Times New Roman"/>
          <w:bCs/>
          <w:sz w:val="24"/>
          <w:szCs w:val="24"/>
          <w:lang w:val="en-GB"/>
        </w:rPr>
        <w:t>file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4D86834" w14:textId="7FD2D163" w:rsidR="00D77844" w:rsidRPr="00083CAF" w:rsidRDefault="003E4E77">
      <w:pPr>
        <w:shd w:val="clear" w:color="auto" w:fill="F2F2F2" w:themeFill="background1" w:themeFillShade="F2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REQUESTS</w:t>
      </w:r>
    </w:p>
    <w:p w14:paraId="391A3CFE" w14:textId="207D463E" w:rsidR="00D77844" w:rsidRPr="00083CAF" w:rsidRDefault="003E4E77" w:rsidP="00535BA2">
      <w:pPr>
        <w:pStyle w:val="textbold"/>
        <w:numPr>
          <w:ilvl w:val="0"/>
          <w:numId w:val="24"/>
        </w:numPr>
        <w:spacing w:line="360" w:lineRule="auto"/>
        <w:jc w:val="both"/>
        <w:rPr>
          <w:iCs/>
          <w:lang w:val="en-GB"/>
        </w:rPr>
      </w:pPr>
      <w:r w:rsidRPr="00083CAF">
        <w:rPr>
          <w:iCs/>
          <w:lang w:val="en-GB"/>
        </w:rPr>
        <w:t>Download ad open DB-Scoliosis.xlsx file on your computer</w:t>
      </w:r>
    </w:p>
    <w:p w14:paraId="3EA29DB0" w14:textId="58693103" w:rsidR="00D77844" w:rsidRPr="00083CAF" w:rsidRDefault="003E4E77" w:rsidP="00535BA2">
      <w:pPr>
        <w:shd w:val="clear" w:color="auto" w:fill="FFC00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_Hlk119837556"/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CONFIDENCE INTERVAL FOR MEAN</w:t>
      </w:r>
    </w:p>
    <w:bookmarkEnd w:id="0"/>
    <w:p w14:paraId="7F88325D" w14:textId="7ECB126E" w:rsidR="00D77844" w:rsidRPr="00083CAF" w:rsidRDefault="003E4E77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Create a distribution chart for BMI</w:t>
      </w:r>
    </w:p>
    <w:p w14:paraId="27011A4A" w14:textId="7B868503" w:rsidR="00D77844" w:rsidRPr="00083CAF" w:rsidRDefault="003E4E77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Interpret the chart by answering the questions in Table 1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705A5023" w14:textId="0B27969D" w:rsidR="00D77844" w:rsidRPr="00083CAF" w:rsidRDefault="003E4E77" w:rsidP="009E226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2B046490" wp14:editId="225AA98F">
            <wp:extent cx="5105400" cy="13182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7256B" w14:textId="3A420995" w:rsidR="00D77844" w:rsidRPr="00083CAF" w:rsidRDefault="00C1425A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Compute and complete in Table 2 the punctual estimators for BMI</w:t>
      </w:r>
    </w:p>
    <w:p w14:paraId="0E637C53" w14:textId="0B2E4B40" w:rsidR="00D77844" w:rsidRPr="00083CAF" w:rsidRDefault="00C1425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374CC62" wp14:editId="471BA8FA">
            <wp:extent cx="5112385" cy="990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538C6" w14:textId="39E8A060" w:rsidR="00D77844" w:rsidRPr="00083CAF" w:rsidRDefault="00C1425A">
      <w:pPr>
        <w:pStyle w:val="textbold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lang w:val="en-GB"/>
        </w:rPr>
      </w:pPr>
      <w:r w:rsidRPr="00083CAF">
        <w:rPr>
          <w:iCs/>
          <w:lang w:val="en-GB"/>
        </w:rPr>
        <w:t xml:space="preserve">Decide if BMI </w:t>
      </w:r>
      <w:r w:rsidR="00083CAF" w:rsidRPr="00083CAF">
        <w:rPr>
          <w:iCs/>
          <w:lang w:val="en-GB"/>
        </w:rPr>
        <w:t>follows</w:t>
      </w:r>
      <w:r w:rsidRPr="00083CAF">
        <w:rPr>
          <w:iCs/>
          <w:lang w:val="en-GB"/>
        </w:rPr>
        <w:t xml:space="preserve"> the normal distribution by answering the questions in Table 3</w:t>
      </w:r>
    </w:p>
    <w:p w14:paraId="727FB561" w14:textId="6AEF7C2C" w:rsidR="00D77844" w:rsidRPr="00083CAF" w:rsidRDefault="00C1425A">
      <w:pPr>
        <w:pStyle w:val="textbold"/>
        <w:spacing w:before="0" w:beforeAutospacing="0" w:after="0" w:afterAutospacing="0" w:line="360" w:lineRule="auto"/>
        <w:jc w:val="both"/>
        <w:rPr>
          <w:lang w:val="en-GB"/>
        </w:rPr>
      </w:pPr>
      <w:r w:rsidRPr="00083CAF">
        <w:rPr>
          <w:noProof/>
        </w:rPr>
        <w:drawing>
          <wp:inline distT="0" distB="0" distL="0" distR="0" wp14:anchorId="56517D9F" wp14:editId="2AE33EDD">
            <wp:extent cx="5105400" cy="7315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E45F2" w14:textId="148CAC39" w:rsidR="00D77844" w:rsidRPr="00083CAF" w:rsidRDefault="00C1425A" w:rsidP="00C1425A">
      <w:pPr>
        <w:pStyle w:val="textbold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lang w:val="en-GB"/>
        </w:rPr>
      </w:pPr>
      <w:r w:rsidRPr="00083CAF">
        <w:rPr>
          <w:lang w:val="en-GB"/>
        </w:rPr>
        <w:t xml:space="preserve">Calculate the 95% confidence interval (95%CI) for the mean of the BMI variable (estimate the mean of the BMI variable in the population of </w:t>
      </w:r>
      <w:r w:rsidR="00083CAF" w:rsidRPr="00083CAF">
        <w:rPr>
          <w:lang w:val="en-GB"/>
        </w:rPr>
        <w:t>18–25-year-olds</w:t>
      </w:r>
      <w:r w:rsidRPr="00083CAF">
        <w:rPr>
          <w:lang w:val="en-GB"/>
        </w:rPr>
        <w:t xml:space="preserve"> with scoliosis based on the sample mean)</w:t>
      </w:r>
      <w:r w:rsidR="008B41C6" w:rsidRPr="00083CAF">
        <w:rPr>
          <w:lang w:val="en-GB"/>
        </w:rPr>
        <w:t xml:space="preserve"> and write the results in Table 4. </w:t>
      </w:r>
      <w:r w:rsidRPr="00083CAF">
        <w:rPr>
          <w:lang w:val="en-GB"/>
        </w:rPr>
        <w:t>Use the following formulas</w:t>
      </w:r>
      <w:r w:rsidR="00CD6A8A" w:rsidRPr="00083CAF">
        <w:rPr>
          <w:lang w:val="en-GB"/>
        </w:rPr>
        <w:t>:</w:t>
      </w:r>
    </w:p>
    <w:p w14:paraId="43AE2A8F" w14:textId="3AD540EA" w:rsidR="00D804DD" w:rsidRPr="00083CAF" w:rsidRDefault="00C1425A">
      <w:pPr>
        <w:pStyle w:val="textbold"/>
        <w:spacing w:before="0" w:beforeAutospacing="0" w:after="0" w:afterAutospacing="0" w:line="360" w:lineRule="auto"/>
        <w:ind w:left="720"/>
        <w:jc w:val="both"/>
        <w:rPr>
          <w:lang w:val="en-GB"/>
        </w:rPr>
      </w:pPr>
      <w:r w:rsidRPr="00083CAF">
        <w:rPr>
          <w:color w:val="C00000"/>
          <w:lang w:val="en-GB"/>
        </w:rPr>
        <w:t>Lower bound</w:t>
      </w:r>
      <w:r w:rsidR="00CD6A8A" w:rsidRPr="00083CAF">
        <w:rPr>
          <w:lang w:val="en-GB"/>
        </w:rPr>
        <w:t xml:space="preserve"> </w:t>
      </w:r>
      <w:r w:rsidRPr="00083CAF">
        <w:rPr>
          <w:lang w:val="en-GB"/>
        </w:rPr>
        <w:t xml:space="preserve">of the </w:t>
      </w:r>
      <w:r w:rsidR="00D804DD" w:rsidRPr="00083CAF">
        <w:rPr>
          <w:lang w:val="en-GB"/>
        </w:rPr>
        <w:t>95%</w:t>
      </w:r>
      <w:r w:rsidRPr="00083CAF">
        <w:rPr>
          <w:lang w:val="en-GB"/>
        </w:rPr>
        <w:t>CI</w:t>
      </w:r>
      <w:r w:rsidR="00CD6A8A" w:rsidRPr="00083CAF">
        <w:rPr>
          <w:lang w:val="en-GB"/>
        </w:rPr>
        <w:t>:</w:t>
      </w:r>
    </w:p>
    <w:p w14:paraId="0BA37B08" w14:textId="77777777" w:rsidR="00D77844" w:rsidRPr="00083CAF" w:rsidRDefault="00E72845" w:rsidP="00D804DD">
      <w:pPr>
        <w:pStyle w:val="textbold"/>
        <w:spacing w:before="0" w:beforeAutospacing="0" w:after="0" w:afterAutospacing="0" w:line="360" w:lineRule="auto"/>
        <w:ind w:left="720"/>
        <w:jc w:val="center"/>
        <w:rPr>
          <w:lang w:val="en-GB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  <w:iCs/>
                <w:color w:val="000000" w:themeColor="text1"/>
                <w:kern w:val="24"/>
                <w:lang w:val="en-GB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lang w:val="en-GB"/>
              </w:rPr>
              <m:t>X</m:t>
            </m:r>
          </m:e>
        </m:acc>
      </m:oMath>
      <w:r w:rsidR="00CD6A8A" w:rsidRPr="00083CAF">
        <w:rPr>
          <w:rFonts w:eastAsiaTheme="minorEastAsia"/>
          <w:b/>
          <w:color w:val="000000" w:themeColor="text1"/>
          <w:kern w:val="24"/>
          <w:lang w:val="en-GB"/>
        </w:rPr>
        <w:t xml:space="preserve"> - </w:t>
      </w:r>
      <w:r w:rsidR="00CD6A8A" w:rsidRPr="00083CAF">
        <w:rPr>
          <w:b/>
          <w:lang w:val="en-GB"/>
        </w:rPr>
        <w:t>Z</w:t>
      </w:r>
      <w:r w:rsidR="00CD6A8A" w:rsidRPr="00083CAF">
        <w:rPr>
          <w:b/>
          <w:vertAlign w:val="subscript"/>
          <w:lang w:val="en-GB"/>
        </w:rPr>
        <w:t>α/2</w:t>
      </w:r>
      <w:r w:rsidR="00CD6A8A" w:rsidRPr="00083CAF">
        <w:rPr>
          <w:b/>
          <w:lang w:val="en-GB"/>
        </w:rPr>
        <w:t>*SE</w:t>
      </w:r>
    </w:p>
    <w:p w14:paraId="76B09EA7" w14:textId="3661268C" w:rsidR="00C1425A" w:rsidRPr="00083CAF" w:rsidRDefault="00C1425A" w:rsidP="00C1425A">
      <w:pPr>
        <w:pStyle w:val="textbold"/>
        <w:spacing w:before="0" w:beforeAutospacing="0" w:after="0" w:afterAutospacing="0" w:line="360" w:lineRule="auto"/>
        <w:ind w:left="720"/>
        <w:jc w:val="both"/>
        <w:rPr>
          <w:lang w:val="en-GB"/>
        </w:rPr>
      </w:pPr>
      <w:r w:rsidRPr="00083CAF">
        <w:rPr>
          <w:color w:val="C00000"/>
          <w:lang w:val="en-GB"/>
        </w:rPr>
        <w:t>Upper bound</w:t>
      </w:r>
      <w:r w:rsidRPr="00083CAF">
        <w:rPr>
          <w:lang w:val="en-GB"/>
        </w:rPr>
        <w:t xml:space="preserve"> of the 95%CI:</w:t>
      </w:r>
    </w:p>
    <w:p w14:paraId="197C6204" w14:textId="77777777" w:rsidR="00D77844" w:rsidRPr="00083CAF" w:rsidRDefault="00E72845" w:rsidP="00D804DD">
      <w:pPr>
        <w:pStyle w:val="textbold"/>
        <w:spacing w:before="0" w:beforeAutospacing="0" w:after="0" w:afterAutospacing="0" w:line="360" w:lineRule="auto"/>
        <w:ind w:left="720"/>
        <w:jc w:val="center"/>
        <w:rPr>
          <w:lang w:val="en-GB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  <w:iCs/>
                <w:color w:val="000000" w:themeColor="text1"/>
                <w:kern w:val="24"/>
                <w:lang w:val="en-GB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lang w:val="en-GB"/>
              </w:rPr>
              <m:t>X</m:t>
            </m:r>
          </m:e>
        </m:acc>
      </m:oMath>
      <w:r w:rsidR="00CD6A8A" w:rsidRPr="00083CAF">
        <w:rPr>
          <w:rFonts w:eastAsiaTheme="minorEastAsia"/>
          <w:b/>
          <w:color w:val="000000" w:themeColor="text1"/>
          <w:kern w:val="24"/>
          <w:lang w:val="en-GB"/>
        </w:rPr>
        <w:t xml:space="preserve"> + </w:t>
      </w:r>
      <w:r w:rsidR="00CD6A8A" w:rsidRPr="00083CAF">
        <w:rPr>
          <w:b/>
          <w:lang w:val="en-GB"/>
        </w:rPr>
        <w:t>Z</w:t>
      </w:r>
      <w:r w:rsidR="00CD6A8A" w:rsidRPr="00083CAF">
        <w:rPr>
          <w:b/>
          <w:vertAlign w:val="subscript"/>
          <w:lang w:val="en-GB"/>
        </w:rPr>
        <w:t>α/2</w:t>
      </w:r>
      <w:r w:rsidR="00CD6A8A" w:rsidRPr="00083CAF">
        <w:rPr>
          <w:b/>
          <w:lang w:val="en-GB"/>
        </w:rPr>
        <w:t>*SE</w:t>
      </w:r>
    </w:p>
    <w:p w14:paraId="61C256EB" w14:textId="6E7EFFED" w:rsidR="00D77844" w:rsidRPr="00083CAF" w:rsidRDefault="00C1425A" w:rsidP="00C1425A">
      <w:pPr>
        <w:pStyle w:val="textbold"/>
        <w:spacing w:before="0" w:beforeAutospacing="0" w:after="0" w:afterAutospacing="0" w:line="360" w:lineRule="auto"/>
        <w:ind w:left="360" w:firstLine="360"/>
        <w:rPr>
          <w:color w:val="0070C0"/>
          <w:lang w:val="en-GB"/>
        </w:rPr>
      </w:pPr>
      <w:r w:rsidRPr="00083CAF">
        <w:rPr>
          <w:color w:val="0070C0"/>
          <w:lang w:val="en-GB"/>
        </w:rPr>
        <w:t xml:space="preserve">If is </w:t>
      </w:r>
      <w:r w:rsidR="00083CAF" w:rsidRPr="00083CAF">
        <w:rPr>
          <w:color w:val="0070C0"/>
          <w:lang w:val="en-GB"/>
        </w:rPr>
        <w:t>needed:</w:t>
      </w:r>
      <w:r w:rsidRPr="00083CAF">
        <w:rPr>
          <w:color w:val="0070C0"/>
          <w:lang w:val="en-GB"/>
        </w:rPr>
        <w:t xml:space="preserve"> </w:t>
      </w:r>
      <w:r w:rsidR="00CD6A8A" w:rsidRPr="00083CAF">
        <w:rPr>
          <w:color w:val="0070C0"/>
          <w:lang w:val="en-GB"/>
        </w:rPr>
        <w:t>SE=</w:t>
      </w:r>
      <m:oMath>
        <m:f>
          <m:fPr>
            <m:ctrlPr>
              <w:rPr>
                <w:rFonts w:ascii="Cambria Math" w:hAnsi="Cambria Math"/>
                <w:i/>
                <w:color w:val="0070C0"/>
                <w:lang w:val="en-GB"/>
              </w:rPr>
            </m:ctrlPr>
          </m:fPr>
          <m:num>
            <m:r>
              <w:rPr>
                <w:rFonts w:ascii="Cambria Math" w:hAnsi="Cambria Math"/>
                <w:color w:val="0070C0"/>
                <w:lang w:val="en-GB"/>
              </w:rPr>
              <m:t>s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70C0"/>
                    <w:lang w:val="en-GB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70C0"/>
                    <w:lang w:val="en-GB"/>
                  </w:rPr>
                  <m:t>n-1</m:t>
                </m:r>
              </m:e>
            </m:rad>
          </m:den>
        </m:f>
      </m:oMath>
    </w:p>
    <w:p w14:paraId="05B9BE8C" w14:textId="167BE021" w:rsidR="00D77844" w:rsidRPr="00083CAF" w:rsidRDefault="00C1425A">
      <w:pPr>
        <w:pStyle w:val="textbold"/>
        <w:spacing w:before="0" w:beforeAutospacing="0" w:after="0" w:afterAutospacing="0" w:line="360" w:lineRule="auto"/>
        <w:ind w:left="360"/>
        <w:jc w:val="both"/>
        <w:rPr>
          <w:lang w:val="en-GB"/>
        </w:rPr>
      </w:pPr>
      <w:r w:rsidRPr="00083CAF">
        <w:rPr>
          <w:noProof/>
        </w:rPr>
        <w:lastRenderedPageBreak/>
        <w:drawing>
          <wp:inline distT="0" distB="0" distL="0" distR="0" wp14:anchorId="71D59EE6" wp14:editId="032751DB">
            <wp:extent cx="5105400" cy="13411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FBF20" w14:textId="5E0DDF56" w:rsidR="00D77844" w:rsidRPr="00083CAF" w:rsidRDefault="008B41C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Identify the correct answer (see Course 8) and complete the interpretation of 95%CI for mean of BMI in table 4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24B6261D" w14:textId="5DB1DBDD" w:rsidR="008B41C6" w:rsidRPr="00083CAF" w:rsidRDefault="008B41C6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The mean of BMI for the people in the sample is in the range [25.45; 26.74] with a probability of 95%</w:t>
      </w:r>
    </w:p>
    <w:p w14:paraId="1BD232A8" w14:textId="3ABECC9E" w:rsidR="00D77844" w:rsidRPr="00083CAF" w:rsidRDefault="008B41C6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With 95% probability, the average BMI </w:t>
      </w:r>
      <w:r w:rsidR="00344DE6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the population of young people (18-25 years) with scoliosis is between </w:t>
      </w:r>
      <w:r w:rsidR="00832121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25,45 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832121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26,74 </w:t>
      </w:r>
    </w:p>
    <w:p w14:paraId="69EE0E7A" w14:textId="66AF0122" w:rsidR="00D77844" w:rsidRPr="00083CAF" w:rsidRDefault="008B41C6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We can state with an error of 5% that the average BMI </w:t>
      </w:r>
      <w:r w:rsidR="00344DE6">
        <w:rPr>
          <w:rFonts w:ascii="Times New Roman" w:hAnsi="Times New Roman" w:cs="Times New Roman"/>
          <w:sz w:val="24"/>
          <w:szCs w:val="24"/>
          <w:lang w:val="en-GB"/>
        </w:rPr>
        <w:t>of</w:t>
      </w:r>
      <w:bookmarkStart w:id="1" w:name="_GoBack"/>
      <w:bookmarkEnd w:id="1"/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the population of young people aged 18-25 with scoliosis is between </w:t>
      </w:r>
      <w:r w:rsidR="00B94072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25,45 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B94072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26,74</w:t>
      </w:r>
      <w:r w:rsidR="00832121" w:rsidRPr="00083CA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FFB9B09" w14:textId="754A1BDB" w:rsidR="00D77844" w:rsidRPr="00083CAF" w:rsidRDefault="008B41C6" w:rsidP="00DF5476">
      <w:pPr>
        <w:shd w:val="clear" w:color="auto" w:fill="FFC00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2" w:name="_Hlk119837601"/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CONFIDENCE INTERVAL FOR FREQUENCY</w:t>
      </w:r>
    </w:p>
    <w:bookmarkEnd w:id="2"/>
    <w:p w14:paraId="4E4F7D1E" w14:textId="481FFA5B" w:rsidR="008B41C6" w:rsidRPr="00083CAF" w:rsidRDefault="008B41C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Create a chart to present the association between the variable Pain and Prosthesis.</w:t>
      </w:r>
    </w:p>
    <w:p w14:paraId="37E705A5" w14:textId="13EA2EE4" w:rsidR="002C1734" w:rsidRPr="00083CAF" w:rsidRDefault="002C1734" w:rsidP="002C1734">
      <w:pPr>
        <w:pStyle w:val="textbold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lang w:val="en-GB"/>
        </w:rPr>
      </w:pPr>
      <w:r w:rsidRPr="00083CAF">
        <w:rPr>
          <w:rFonts w:eastAsiaTheme="minorHAnsi"/>
          <w:lang w:val="en-GB"/>
        </w:rPr>
        <w:t xml:space="preserve">Calculate the frequency of the subjects who </w:t>
      </w:r>
      <w:r w:rsidRPr="00083CAF">
        <w:rPr>
          <w:rFonts w:eastAsiaTheme="minorHAnsi"/>
          <w:b/>
          <w:bCs/>
          <w:lang w:val="en-GB"/>
        </w:rPr>
        <w:t>wear a prosthesis</w:t>
      </w:r>
      <w:r w:rsidRPr="00083CAF">
        <w:rPr>
          <w:rFonts w:eastAsiaTheme="minorHAnsi"/>
          <w:lang w:val="en-GB"/>
        </w:rPr>
        <w:t xml:space="preserve"> and </w:t>
      </w:r>
      <w:r w:rsidRPr="00083CAF">
        <w:rPr>
          <w:rFonts w:eastAsiaTheme="minorHAnsi"/>
          <w:b/>
          <w:bCs/>
          <w:lang w:val="en-GB"/>
        </w:rPr>
        <w:t>complain of pain</w:t>
      </w:r>
      <w:r w:rsidRPr="00083CAF">
        <w:rPr>
          <w:rFonts w:eastAsiaTheme="minorHAnsi"/>
          <w:lang w:val="en-GB"/>
        </w:rPr>
        <w:t xml:space="preserve"> due to scoliosis.</w:t>
      </w:r>
    </w:p>
    <w:p w14:paraId="2FE93110" w14:textId="304F2594" w:rsidR="002C1734" w:rsidRPr="00083CAF" w:rsidRDefault="002C1734" w:rsidP="002C1734">
      <w:pPr>
        <w:pStyle w:val="textbold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lang w:val="en-GB"/>
        </w:rPr>
      </w:pPr>
      <w:r w:rsidRPr="00083CAF">
        <w:rPr>
          <w:lang w:val="en-GB"/>
        </w:rPr>
        <w:t xml:space="preserve">Calculate the 95% confidence interval for the frequency of subjects who wear a prosthesis and complain of pain due to scoliosis (estimate the frequency of pain in those who wear a prosthesis as a treatment for scoliosis in the population of </w:t>
      </w:r>
      <w:r w:rsidR="00083CAF" w:rsidRPr="00083CAF">
        <w:rPr>
          <w:lang w:val="en-GB"/>
        </w:rPr>
        <w:t>18–25-year-olds</w:t>
      </w:r>
      <w:r w:rsidRPr="00083CAF">
        <w:rPr>
          <w:lang w:val="en-GB"/>
        </w:rPr>
        <w:t xml:space="preserve"> based on the sample frequency) in table 5. Use the following formulas to calculate the </w:t>
      </w:r>
      <w:r w:rsidR="00083CAF" w:rsidRPr="00083CAF">
        <w:rPr>
          <w:lang w:val="en-GB"/>
        </w:rPr>
        <w:t>boundaries</w:t>
      </w:r>
      <w:r w:rsidRPr="00083CAF">
        <w:rPr>
          <w:lang w:val="en-GB"/>
        </w:rPr>
        <w:t xml:space="preserve"> of the confidence interval:</w:t>
      </w:r>
    </w:p>
    <w:p w14:paraId="24701E93" w14:textId="77777777" w:rsidR="002C1734" w:rsidRPr="00083CAF" w:rsidRDefault="002C1734" w:rsidP="002C1734">
      <w:pPr>
        <w:pStyle w:val="textbold"/>
        <w:spacing w:before="0" w:beforeAutospacing="0" w:after="0" w:afterAutospacing="0" w:line="360" w:lineRule="auto"/>
        <w:ind w:firstLine="720"/>
        <w:jc w:val="both"/>
        <w:rPr>
          <w:lang w:val="en-GB"/>
        </w:rPr>
      </w:pPr>
      <w:r w:rsidRPr="00083CAF">
        <w:rPr>
          <w:color w:val="C00000"/>
          <w:lang w:val="en-GB"/>
        </w:rPr>
        <w:t>Lower bound</w:t>
      </w:r>
      <w:r w:rsidRPr="00083CAF">
        <w:rPr>
          <w:lang w:val="en-GB"/>
        </w:rPr>
        <w:t xml:space="preserve"> of the 95%CI:</w:t>
      </w:r>
    </w:p>
    <w:p w14:paraId="70EA78F1" w14:textId="77777777" w:rsidR="00D77844" w:rsidRPr="00083CAF" w:rsidRDefault="00D804DD" w:rsidP="00D804DD">
      <w:pPr>
        <w:pStyle w:val="textbold"/>
        <w:spacing w:before="0" w:beforeAutospacing="0" w:after="0" w:afterAutospacing="0" w:line="360" w:lineRule="auto"/>
        <w:ind w:left="720"/>
        <w:jc w:val="center"/>
        <w:rPr>
          <w:lang w:val="en-GB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000000" w:themeColor="text1"/>
            <w:kern w:val="24"/>
            <w:lang w:val="en-GB"/>
          </w:rPr>
          <m:t>f</m:t>
        </m:r>
      </m:oMath>
      <w:r w:rsidR="00CD6A8A" w:rsidRPr="00083CAF">
        <w:rPr>
          <w:rFonts w:eastAsiaTheme="minorEastAsia"/>
          <w:b/>
          <w:color w:val="000000" w:themeColor="text1"/>
          <w:kern w:val="24"/>
          <w:lang w:val="en-GB"/>
        </w:rPr>
        <w:t xml:space="preserve"> - </w:t>
      </w:r>
      <w:r w:rsidR="00CD6A8A" w:rsidRPr="00083CAF">
        <w:rPr>
          <w:b/>
          <w:lang w:val="en-GB"/>
        </w:rPr>
        <w:t>Z</w:t>
      </w:r>
      <w:r w:rsidR="00CD6A8A" w:rsidRPr="00083CAF">
        <w:rPr>
          <w:b/>
          <w:vertAlign w:val="subscript"/>
          <w:lang w:val="en-GB"/>
        </w:rPr>
        <w:t>α/2*</w:t>
      </w:r>
      <m:oMath>
        <m:r>
          <m:rPr>
            <m:sty m:val="bi"/>
          </m:rPr>
          <w:rPr>
            <w:rFonts w:ascii="Cambria Math" w:hAnsi="Cambria Math"/>
            <w:lang w:val="en-GB"/>
          </w:rPr>
          <m:t>SE</m:t>
        </m:r>
      </m:oMath>
    </w:p>
    <w:p w14:paraId="3157B314" w14:textId="7C68CF1B" w:rsidR="002C1734" w:rsidRPr="00083CAF" w:rsidRDefault="002C1734" w:rsidP="002C1734">
      <w:pPr>
        <w:pStyle w:val="textbold"/>
        <w:spacing w:before="0" w:beforeAutospacing="0" w:after="0" w:afterAutospacing="0" w:line="360" w:lineRule="auto"/>
        <w:ind w:left="720"/>
        <w:jc w:val="both"/>
        <w:rPr>
          <w:lang w:val="en-GB"/>
        </w:rPr>
      </w:pPr>
      <w:r w:rsidRPr="00083CAF">
        <w:rPr>
          <w:color w:val="C00000"/>
          <w:lang w:val="en-GB"/>
        </w:rPr>
        <w:t>Upper bound</w:t>
      </w:r>
      <w:r w:rsidRPr="00083CAF">
        <w:rPr>
          <w:lang w:val="en-GB"/>
        </w:rPr>
        <w:t xml:space="preserve"> of the 95%CI:</w:t>
      </w:r>
    </w:p>
    <w:p w14:paraId="6E2EBAFF" w14:textId="5172175F" w:rsidR="00D804DD" w:rsidRPr="00083CAF" w:rsidRDefault="00D804DD" w:rsidP="00535BA2">
      <w:pPr>
        <w:pStyle w:val="textbold"/>
        <w:spacing w:before="0" w:beforeAutospacing="0" w:after="0" w:afterAutospacing="0" w:line="360" w:lineRule="auto"/>
        <w:ind w:left="720"/>
        <w:jc w:val="both"/>
        <w:rPr>
          <w:lang w:val="en-GB"/>
        </w:rPr>
      </w:pPr>
    </w:p>
    <w:p w14:paraId="11C8B5CF" w14:textId="77777777" w:rsidR="00D77844" w:rsidRPr="00083CAF" w:rsidRDefault="00D804DD" w:rsidP="00D804DD">
      <w:pPr>
        <w:pStyle w:val="textbold"/>
        <w:spacing w:before="0" w:beforeAutospacing="0" w:after="0" w:afterAutospacing="0" w:line="360" w:lineRule="auto"/>
        <w:ind w:left="720"/>
        <w:jc w:val="center"/>
        <w:rPr>
          <w:lang w:val="en-GB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000000" w:themeColor="text1"/>
            <w:kern w:val="24"/>
            <w:lang w:val="en-GB"/>
          </w:rPr>
          <m:t>f</m:t>
        </m:r>
      </m:oMath>
      <w:r w:rsidR="00CD6A8A" w:rsidRPr="00083CAF">
        <w:rPr>
          <w:rFonts w:eastAsiaTheme="minorEastAsia"/>
          <w:b/>
          <w:color w:val="000000" w:themeColor="text1"/>
          <w:kern w:val="24"/>
          <w:lang w:val="en-GB"/>
        </w:rPr>
        <w:t xml:space="preserve"> + </w:t>
      </w:r>
      <w:r w:rsidR="00CD6A8A" w:rsidRPr="00083CAF">
        <w:rPr>
          <w:b/>
          <w:lang w:val="en-GB"/>
        </w:rPr>
        <w:t>Z</w:t>
      </w:r>
      <w:r w:rsidR="00CD6A8A" w:rsidRPr="00083CAF">
        <w:rPr>
          <w:b/>
          <w:vertAlign w:val="subscript"/>
          <w:lang w:val="en-GB"/>
        </w:rPr>
        <w:t>α/2*</w:t>
      </w:r>
      <m:oMath>
        <m:r>
          <m:rPr>
            <m:sty m:val="bi"/>
          </m:rPr>
          <w:rPr>
            <w:rFonts w:ascii="Cambria Math" w:hAnsi="Cambria Math"/>
            <w:lang w:val="en-GB"/>
          </w:rPr>
          <m:t>SE</m:t>
        </m:r>
      </m:oMath>
    </w:p>
    <w:p w14:paraId="5BF392B3" w14:textId="64747647" w:rsidR="00346EC0" w:rsidRPr="00083CAF" w:rsidRDefault="002C1734">
      <w:pPr>
        <w:pStyle w:val="textbold"/>
        <w:spacing w:before="0" w:beforeAutospacing="0" w:after="0" w:afterAutospacing="0" w:line="360" w:lineRule="auto"/>
        <w:ind w:left="360"/>
        <w:jc w:val="both"/>
        <w:rPr>
          <w:lang w:val="en-GB"/>
        </w:rPr>
      </w:pPr>
      <w:r w:rsidRPr="00083CAF">
        <w:rPr>
          <w:lang w:val="en-GB"/>
        </w:rPr>
        <w:lastRenderedPageBreak/>
        <w:t>Where</w:t>
      </w:r>
      <w:r w:rsidR="00D804DD" w:rsidRPr="00083CAF">
        <w:rPr>
          <w:lang w:val="en-GB"/>
        </w:rPr>
        <w:t xml:space="preserve"> </w:t>
      </w:r>
      <w:r w:rsidR="00873590" w:rsidRPr="00083CAF">
        <w:rPr>
          <w:lang w:val="en-GB"/>
        </w:rPr>
        <w:t xml:space="preserve">f- </w:t>
      </w:r>
      <w:r w:rsidRPr="00083CAF">
        <w:rPr>
          <w:lang w:val="en-GB"/>
        </w:rPr>
        <w:t>frequency of subjects who wear a prosthesis and complain of pain due to scoliosis</w:t>
      </w:r>
      <w:r w:rsidR="00873590" w:rsidRPr="00083CAF">
        <w:rPr>
          <w:lang w:val="en-GB"/>
        </w:rPr>
        <w:t xml:space="preserve">, n- </w:t>
      </w:r>
      <w:r w:rsidRPr="00083CAF">
        <w:rPr>
          <w:lang w:val="en-GB"/>
        </w:rPr>
        <w:t>sample size</w:t>
      </w:r>
      <w:r w:rsidR="00DE47C5">
        <w:rPr>
          <w:lang w:val="en-GB"/>
        </w:rPr>
        <w:t xml:space="preserve"> (how many subjects wear a prosthesis)</w:t>
      </w:r>
      <w:r w:rsidR="00873590" w:rsidRPr="00083CAF">
        <w:rPr>
          <w:lang w:val="en-GB"/>
        </w:rPr>
        <w:t xml:space="preserve">, </w:t>
      </w:r>
      <w:r w:rsidRPr="00083CAF">
        <w:rPr>
          <w:lang w:val="en-GB"/>
        </w:rPr>
        <w:t>and standard error</w:t>
      </w:r>
      <w:r w:rsidR="00346EC0" w:rsidRPr="00083CAF">
        <w:rPr>
          <w:lang w:val="en-GB"/>
        </w:rPr>
        <w:t xml:space="preserve"> </w:t>
      </w:r>
      <w:r w:rsidR="00D804DD" w:rsidRPr="00083CAF">
        <w:rPr>
          <w:b/>
          <w:lang w:val="en-GB"/>
        </w:rPr>
        <w:t xml:space="preserve">SE =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lang w:val="en-GB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lang w:val="en-GB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lang w:val="en-GB"/>
                  </w:rPr>
                  <m:t>f(1-f)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lang w:val="en-GB"/>
                  </w:rPr>
                  <m:t>n</m:t>
                </m:r>
              </m:den>
            </m:f>
          </m:e>
        </m:rad>
      </m:oMath>
      <w:r w:rsidR="00D804DD" w:rsidRPr="00083CAF">
        <w:rPr>
          <w:b/>
          <w:lang w:val="en-GB"/>
        </w:rPr>
        <w:t>.</w:t>
      </w:r>
      <w:r w:rsidR="00D804DD" w:rsidRPr="00083CAF">
        <w:rPr>
          <w:lang w:val="en-GB"/>
        </w:rPr>
        <w:t xml:space="preserve"> </w:t>
      </w:r>
    </w:p>
    <w:p w14:paraId="51C4F630" w14:textId="585E79C4" w:rsidR="00D77844" w:rsidRPr="00083CAF" w:rsidRDefault="002C1734" w:rsidP="00CC73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5F13952" wp14:editId="2457D3A0">
            <wp:extent cx="5105400" cy="15697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567B5" w14:textId="77777777" w:rsidR="00D77844" w:rsidRPr="00083CAF" w:rsidRDefault="00D77844">
      <w:pPr>
        <w:pStyle w:val="textbold"/>
        <w:spacing w:before="0" w:beforeAutospacing="0" w:after="0" w:afterAutospacing="0" w:line="360" w:lineRule="auto"/>
        <w:ind w:left="360"/>
        <w:jc w:val="both"/>
        <w:rPr>
          <w:lang w:val="en-GB"/>
        </w:rPr>
      </w:pPr>
    </w:p>
    <w:p w14:paraId="12083D2F" w14:textId="35E3602D" w:rsidR="00CC735E" w:rsidRPr="00083CAF" w:rsidRDefault="002C1734" w:rsidP="00CC735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Identify the correct interpretation of 95%CI for the frequency of subjects who wear a prosthesis and complain of pain due to scoliosis and complete the answer in the last cell of Table 5</w:t>
      </w:r>
    </w:p>
    <w:p w14:paraId="611FF0EA" w14:textId="4F4FA873" w:rsidR="00D77844" w:rsidRPr="00083CAF" w:rsidRDefault="002C1734" w:rsidP="00DF5476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The proportion of subjects who wear a prosthesis and complain of pain due to scoliosis </w:t>
      </w:r>
      <w:r w:rsidR="002B29E7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t>sample is between 18% and 40% with a probability of 95%</w:t>
      </w:r>
    </w:p>
    <w:p w14:paraId="216A2DBB" w14:textId="28DAEB5E" w:rsidR="00D77844" w:rsidRPr="00083CAF" w:rsidRDefault="002B29E7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We are 95% confident that the proportion of subjects who wear a prosthesis and complain of pain due to scoliosis in the population of young people aged 18-25 with scoliosis is between 18% and 40%</w:t>
      </w:r>
    </w:p>
    <w:p w14:paraId="016927EB" w14:textId="5F893689" w:rsidR="00D77844" w:rsidRPr="00083CAF" w:rsidRDefault="002B29E7" w:rsidP="00832121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We can say with an error of 5% that the proportion of subjects who wear a prosthesis and complain of pain due to scoliosis in the population of young people between 18-25 years old with scoliosis is between 18% and 40%</w:t>
      </w:r>
    </w:p>
    <w:p w14:paraId="3EB5954F" w14:textId="77777777" w:rsidR="00D77844" w:rsidRPr="00083CAF" w:rsidRDefault="00D77844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3" w:name="_Hlk119837688"/>
    </w:p>
    <w:p w14:paraId="572DD489" w14:textId="2FEF4084" w:rsidR="00D77844" w:rsidRPr="00083CAF" w:rsidRDefault="002B29E7" w:rsidP="00DF5476">
      <w:pPr>
        <w:shd w:val="clear" w:color="auto" w:fill="FFC00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b/>
          <w:bCs/>
          <w:sz w:val="24"/>
          <w:szCs w:val="24"/>
          <w:lang w:val="en-GB"/>
        </w:rPr>
        <w:t>CONFIDENCE INTERVAL FOR RISK RATIO</w:t>
      </w:r>
    </w:p>
    <w:p w14:paraId="5F777FDA" w14:textId="4E7B3C8F" w:rsidR="00D77844" w:rsidRPr="00083CAF" w:rsidRDefault="002B29E7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4" w:name="_Hlk119837843"/>
      <w:bookmarkEnd w:id="3"/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Calculate the risk ratio that an 18- to 25-year-old with scoliosis will have pain if he has a prosthesis compared to an 18- to 25-year-old with scoliosis who does </w:t>
      </w:r>
      <w:r w:rsidRPr="00083CAF">
        <w:rPr>
          <w:rFonts w:ascii="Times New Roman" w:hAnsi="Times New Roman" w:cs="Times New Roman"/>
          <w:sz w:val="24"/>
          <w:szCs w:val="24"/>
          <w:lang w:val="en-GB"/>
        </w:rPr>
        <w:lastRenderedPageBreak/>
        <w:t>not have a prosthesis</w:t>
      </w:r>
      <w:bookmarkEnd w:id="4"/>
      <w:r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using the instrument available on</w:t>
      </w:r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6" w:history="1">
        <w:r w:rsidR="00CD6A8A" w:rsidRPr="00083CAF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https://statpages.info/ctab2x2.html</w:t>
        </w:r>
      </w:hyperlink>
      <w:r w:rsidR="00CD6A8A" w:rsidRPr="00083CA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8CF0C4B" w14:textId="715384B3" w:rsidR="002B29E7" w:rsidRPr="00083CAF" w:rsidRDefault="002B29E7" w:rsidP="002B29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83CAF">
        <w:rPr>
          <w:rFonts w:ascii="Times New Roman" w:hAnsi="Times New Roman" w:cs="Times New Roman"/>
          <w:sz w:val="24"/>
          <w:szCs w:val="24"/>
          <w:lang w:val="en-GB"/>
        </w:rPr>
        <w:t>In the contingency table, place the PAIN on columns and PROSTHESIS on rows. Interpret the results.</w:t>
      </w:r>
    </w:p>
    <w:sectPr w:rsidR="002B29E7" w:rsidRPr="00083CAF">
      <w:footerReference w:type="default" r:id="rId17"/>
      <w:pgSz w:w="10319" w:h="14572" w:code="13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615D9" w14:textId="77777777" w:rsidR="00E72845" w:rsidRDefault="00E72845">
      <w:pPr>
        <w:spacing w:after="0" w:line="240" w:lineRule="auto"/>
      </w:pPr>
      <w:r>
        <w:separator/>
      </w:r>
    </w:p>
  </w:endnote>
  <w:endnote w:type="continuationSeparator" w:id="0">
    <w:p w14:paraId="572F87F1" w14:textId="77777777" w:rsidR="00E72845" w:rsidRDefault="00E72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82FAB" w14:textId="77777777" w:rsidR="00D77844" w:rsidRPr="00DF5476" w:rsidRDefault="00CD6A8A">
    <w:pPr>
      <w:pStyle w:val="Footer"/>
      <w:rPr>
        <w:rFonts w:ascii="Times New Roman" w:hAnsi="Times New Roman" w:cs="Times New Roman"/>
      </w:rPr>
    </w:pPr>
    <w:r w:rsidRPr="00DF5476"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5C42B191" wp14:editId="05A2E39E">
              <wp:simplePos x="0" y="0"/>
              <wp:positionH relativeFrom="page">
                <wp:posOffset>720090</wp:posOffset>
              </wp:positionH>
              <wp:positionV relativeFrom="page">
                <wp:posOffset>8677275</wp:posOffset>
              </wp:positionV>
              <wp:extent cx="5112385" cy="320040"/>
              <wp:effectExtent l="0" t="0" r="0" b="3810"/>
              <wp:wrapSquare wrapText="bothSides"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12385" cy="320040"/>
                        <a:chOff x="0" y="0"/>
                        <a:chExt cx="5962650" cy="323851"/>
                      </a:xfrm>
                    </wpg:grpSpPr>
                    <wps:wsp>
                      <wps:cNvPr id="27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AF88DC" w14:textId="77777777" w:rsidR="00D77844" w:rsidRDefault="00CD6A8A">
                            <w:pPr>
                              <w:jc w:val="right"/>
                              <w:rPr>
                                <w:color w:val="7F7F7F"/>
                              </w:rPr>
                            </w:pPr>
                            <w:r>
                              <w:rPr>
                                <w:color w:val="7F7F7F"/>
                              </w:rPr>
                              <w:t xml:space="preserve">     </w:t>
                            </w:r>
                          </w:p>
                          <w:p w14:paraId="4F2215CB" w14:textId="77777777" w:rsidR="00D77844" w:rsidRDefault="00D77844">
                            <w:pPr>
                              <w:jc w:val="right"/>
                              <w:rPr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5C42B191" id="Group 23" o:spid="_x0000_s1026" style="position:absolute;margin-left:56.7pt;margin-top:683.25pt;width:402.55pt;height:25.2pt;z-index:251660288;mso-wrap-distance-left:0;mso-wrap-distance-right:0;mso-position-horizontal-relative:page;mso-position-vertical-relative:page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">
              <v:rect id="Rectangle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" fillcolor="windowText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" filled="f" stroked="f" strokeweight=".5pt">
                <v:textbox inset=",,,0">
                  <w:txbxContent>
                    <w:p w14:paraId="1EAF88DC" w14:textId="77777777" w:rsidR="00D77844" w:rsidRDefault="00CD6A8A">
                      <w:pPr>
                        <w:jc w:val="right"/>
                        <w:rPr>
                          <w:color w:val="7F7F7F"/>
                        </w:rPr>
                      </w:pPr>
                      <w:r>
                        <w:rPr>
                          <w:color w:val="7F7F7F"/>
                        </w:rPr>
                        <w:t xml:space="preserve">     </w:t>
                      </w:r>
                    </w:p>
                    <w:p w14:paraId="4F2215CB" w14:textId="77777777" w:rsidR="00D77844" w:rsidRDefault="00D77844">
                      <w:pPr>
                        <w:jc w:val="right"/>
                        <w:rPr>
                          <w:color w:val="808080"/>
                        </w:rPr>
                      </w:pP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 w:rsidRPr="00DF5476"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02D301" wp14:editId="6865A673">
              <wp:simplePos x="0" y="0"/>
              <wp:positionH relativeFrom="page">
                <wp:posOffset>5832475</wp:posOffset>
              </wp:positionH>
              <wp:positionV relativeFrom="page">
                <wp:posOffset>8677275</wp:posOffset>
              </wp:positionV>
              <wp:extent cx="457200" cy="320040"/>
              <wp:effectExtent l="0" t="0" r="0" b="3810"/>
              <wp:wrapSquare wrapText="bothSides"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ysClr val="windowText" lastClr="000000"/>
                      </a:solidFill>
                      <a:ln w="381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FCF5276" w14:textId="3EBAF877" w:rsidR="00D77844" w:rsidRDefault="00CD6A8A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44DE6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02D301" id="Rectangle 8" o:spid="_x0000_s1029" style="position:absolute;margin-left:459.25pt;margin-top:683.25pt;width:36pt;height: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" fillcolor="windowText" stroked="f" strokeweight="3pt">
              <v:path arrowok="t"/>
              <v:textbox>
                <w:txbxContent>
                  <w:p w14:paraId="5FCF5276" w14:textId="3EBAF877" w:rsidR="00D77844" w:rsidRDefault="00CD6A8A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344DE6">
                      <w:rPr>
                        <w:noProof/>
                        <w:color w:val="FFFFFF"/>
                        <w:sz w:val="28"/>
                        <w:szCs w:val="28"/>
                      </w:rPr>
                      <w:t>4</w:t>
                    </w:r>
                    <w:r>
                      <w:rPr>
                        <w:noProof/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  <w:p w14:paraId="37F962C7" w14:textId="77777777" w:rsidR="00D77844" w:rsidRDefault="00D778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267E9" w14:textId="77777777" w:rsidR="00E72845" w:rsidRDefault="00E72845">
      <w:pPr>
        <w:spacing w:after="0" w:line="240" w:lineRule="auto"/>
      </w:pPr>
      <w:r>
        <w:separator/>
      </w:r>
    </w:p>
  </w:footnote>
  <w:footnote w:type="continuationSeparator" w:id="0">
    <w:p w14:paraId="2B1EC32D" w14:textId="77777777" w:rsidR="00E72845" w:rsidRDefault="00E72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8DD"/>
    <w:multiLevelType w:val="hybridMultilevel"/>
    <w:tmpl w:val="F1E6B8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6364C8"/>
    <w:multiLevelType w:val="hybridMultilevel"/>
    <w:tmpl w:val="3AE6FAB2"/>
    <w:lvl w:ilvl="0" w:tplc="FFFFFFFF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04090019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B403A27"/>
    <w:multiLevelType w:val="hybridMultilevel"/>
    <w:tmpl w:val="4894B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10F3C"/>
    <w:multiLevelType w:val="hybridMultilevel"/>
    <w:tmpl w:val="27F8D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1F12B1"/>
    <w:multiLevelType w:val="hybridMultilevel"/>
    <w:tmpl w:val="86F02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31446"/>
    <w:multiLevelType w:val="hybridMultilevel"/>
    <w:tmpl w:val="D1703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B36F8"/>
    <w:multiLevelType w:val="hybridMultilevel"/>
    <w:tmpl w:val="310AAC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D7A18"/>
    <w:multiLevelType w:val="hybridMultilevel"/>
    <w:tmpl w:val="B8E83B0C"/>
    <w:lvl w:ilvl="0" w:tplc="FFFFFFFF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419E9F6A">
      <w:start w:val="1"/>
      <w:numFmt w:val="decimal"/>
      <w:lvlText w:val="%2"/>
      <w:lvlJc w:val="left"/>
      <w:pPr>
        <w:ind w:left="360" w:hanging="360"/>
      </w:pPr>
      <w:rPr>
        <w:rFonts w:hint="default"/>
      </w:rPr>
    </w:lvl>
    <w:lvl w:ilvl="2" w:tplc="FFFFFFFF">
      <w:start w:val="6"/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7C3C68"/>
    <w:multiLevelType w:val="hybridMultilevel"/>
    <w:tmpl w:val="EA4E7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53F4F"/>
    <w:multiLevelType w:val="hybridMultilevel"/>
    <w:tmpl w:val="224C23F8"/>
    <w:lvl w:ilvl="0" w:tplc="08090001">
      <w:start w:val="1"/>
      <w:numFmt w:val="bullet"/>
      <w:lvlText w:val=""/>
      <w:lvlJc w:val="left"/>
      <w:rPr>
        <w:rFonts w:ascii="Symbol" w:hAnsi="Symbol" w:hint="default"/>
        <w:b/>
        <w:bCs/>
        <w:color w:val="0070C0"/>
      </w:rPr>
    </w:lvl>
    <w:lvl w:ilvl="1" w:tplc="FFFFFFFF">
      <w:start w:val="6"/>
      <w:numFmt w:val="bullet"/>
      <w:lvlText w:val="-"/>
      <w:lvlJc w:val="left"/>
      <w:rPr>
        <w:rFonts w:ascii="Times New Roman" w:eastAsiaTheme="minorHAnsi" w:hAnsi="Times New Roman" w:cs="Times New Roman" w:hint="default"/>
        <w:color w:val="auto"/>
      </w:rPr>
    </w:lvl>
    <w:lvl w:ilvl="2" w:tplc="FFFFFFFF">
      <w:start w:val="6"/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EBD34C7"/>
    <w:multiLevelType w:val="hybridMultilevel"/>
    <w:tmpl w:val="E5A45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32F48"/>
    <w:multiLevelType w:val="hybridMultilevel"/>
    <w:tmpl w:val="999C8474"/>
    <w:lvl w:ilvl="0" w:tplc="99F4C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D27EE7"/>
    <w:multiLevelType w:val="hybridMultilevel"/>
    <w:tmpl w:val="82E06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87627"/>
    <w:multiLevelType w:val="hybridMultilevel"/>
    <w:tmpl w:val="1884C18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CE52A7"/>
    <w:multiLevelType w:val="hybridMultilevel"/>
    <w:tmpl w:val="7EA86A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44ABD"/>
    <w:multiLevelType w:val="hybridMultilevel"/>
    <w:tmpl w:val="4C827DE6"/>
    <w:lvl w:ilvl="0" w:tplc="CF3602F8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0602F65C">
      <w:start w:val="6"/>
      <w:numFmt w:val="bullet"/>
      <w:lvlText w:val="-"/>
      <w:lvlJc w:val="left"/>
      <w:rPr>
        <w:rFonts w:ascii="Times New Roman" w:eastAsiaTheme="minorHAnsi" w:hAnsi="Times New Roman" w:cs="Times New Roman" w:hint="default"/>
        <w:color w:val="auto"/>
      </w:rPr>
    </w:lvl>
    <w:lvl w:ilvl="2" w:tplc="0602F65C">
      <w:start w:val="6"/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FC21735"/>
    <w:multiLevelType w:val="hybridMultilevel"/>
    <w:tmpl w:val="EAF0AB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841B5F"/>
    <w:multiLevelType w:val="hybridMultilevel"/>
    <w:tmpl w:val="A4F6FA0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2BD25A3"/>
    <w:multiLevelType w:val="hybridMultilevel"/>
    <w:tmpl w:val="1A1877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866B30"/>
    <w:multiLevelType w:val="hybridMultilevel"/>
    <w:tmpl w:val="A2401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F22FF"/>
    <w:multiLevelType w:val="hybridMultilevel"/>
    <w:tmpl w:val="73BC4ED6"/>
    <w:lvl w:ilvl="0" w:tplc="98E8984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61FDF"/>
    <w:multiLevelType w:val="hybridMultilevel"/>
    <w:tmpl w:val="2020B7FC"/>
    <w:lvl w:ilvl="0" w:tplc="574C8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1B28F2"/>
    <w:multiLevelType w:val="hybridMultilevel"/>
    <w:tmpl w:val="F82414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3D6864"/>
    <w:multiLevelType w:val="hybridMultilevel"/>
    <w:tmpl w:val="55E80F98"/>
    <w:lvl w:ilvl="0" w:tplc="FFFFFFFF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08090019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 w:tplc="08090019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3FC6A3E"/>
    <w:multiLevelType w:val="hybridMultilevel"/>
    <w:tmpl w:val="D1149566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B72E1C"/>
    <w:multiLevelType w:val="hybridMultilevel"/>
    <w:tmpl w:val="6136CD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92A49"/>
    <w:multiLevelType w:val="hybridMultilevel"/>
    <w:tmpl w:val="DC541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4"/>
  </w:num>
  <w:num w:numId="4">
    <w:abstractNumId w:val="16"/>
  </w:num>
  <w:num w:numId="5">
    <w:abstractNumId w:val="3"/>
  </w:num>
  <w:num w:numId="6">
    <w:abstractNumId w:val="8"/>
  </w:num>
  <w:num w:numId="7">
    <w:abstractNumId w:val="2"/>
  </w:num>
  <w:num w:numId="8">
    <w:abstractNumId w:val="13"/>
  </w:num>
  <w:num w:numId="9">
    <w:abstractNumId w:val="21"/>
  </w:num>
  <w:num w:numId="10">
    <w:abstractNumId w:val="11"/>
  </w:num>
  <w:num w:numId="11">
    <w:abstractNumId w:val="18"/>
  </w:num>
  <w:num w:numId="12">
    <w:abstractNumId w:val="15"/>
  </w:num>
  <w:num w:numId="13">
    <w:abstractNumId w:val="19"/>
  </w:num>
  <w:num w:numId="14">
    <w:abstractNumId w:val="5"/>
  </w:num>
  <w:num w:numId="15">
    <w:abstractNumId w:val="12"/>
  </w:num>
  <w:num w:numId="16">
    <w:abstractNumId w:val="0"/>
  </w:num>
  <w:num w:numId="17">
    <w:abstractNumId w:val="24"/>
  </w:num>
  <w:num w:numId="18">
    <w:abstractNumId w:val="14"/>
  </w:num>
  <w:num w:numId="19">
    <w:abstractNumId w:val="25"/>
  </w:num>
  <w:num w:numId="20">
    <w:abstractNumId w:val="17"/>
  </w:num>
  <w:num w:numId="21">
    <w:abstractNumId w:val="20"/>
  </w:num>
  <w:num w:numId="22">
    <w:abstractNumId w:val="10"/>
  </w:num>
  <w:num w:numId="23">
    <w:abstractNumId w:val="7"/>
  </w:num>
  <w:num w:numId="24">
    <w:abstractNumId w:val="9"/>
  </w:num>
  <w:num w:numId="25">
    <w:abstractNumId w:val="23"/>
  </w:num>
  <w:num w:numId="26">
    <w:abstractNumId w:val="1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AyNDcyszQ0MjA1MzBW0lEKTi0uzszPAykwqQUAzwKhFywAAAA="/>
  </w:docVars>
  <w:rsids>
    <w:rsidRoot w:val="00D77844"/>
    <w:rsid w:val="00083CAF"/>
    <w:rsid w:val="000C11C8"/>
    <w:rsid w:val="000D01A4"/>
    <w:rsid w:val="00190E45"/>
    <w:rsid w:val="002B29E7"/>
    <w:rsid w:val="002C0575"/>
    <w:rsid w:val="002C1734"/>
    <w:rsid w:val="00344DE6"/>
    <w:rsid w:val="00346EC0"/>
    <w:rsid w:val="003E4E77"/>
    <w:rsid w:val="003E6073"/>
    <w:rsid w:val="00535BA2"/>
    <w:rsid w:val="006B2908"/>
    <w:rsid w:val="006F057A"/>
    <w:rsid w:val="006F497B"/>
    <w:rsid w:val="007A001F"/>
    <w:rsid w:val="007E1743"/>
    <w:rsid w:val="00832121"/>
    <w:rsid w:val="00873590"/>
    <w:rsid w:val="008B41C6"/>
    <w:rsid w:val="00904546"/>
    <w:rsid w:val="009519A3"/>
    <w:rsid w:val="0096363E"/>
    <w:rsid w:val="009E2264"/>
    <w:rsid w:val="009F0916"/>
    <w:rsid w:val="009F7CCE"/>
    <w:rsid w:val="00AC2294"/>
    <w:rsid w:val="00AE76F1"/>
    <w:rsid w:val="00B20583"/>
    <w:rsid w:val="00B8071E"/>
    <w:rsid w:val="00B94072"/>
    <w:rsid w:val="00BB5E8A"/>
    <w:rsid w:val="00C1425A"/>
    <w:rsid w:val="00CC735E"/>
    <w:rsid w:val="00CD6A8A"/>
    <w:rsid w:val="00D77844"/>
    <w:rsid w:val="00D804DD"/>
    <w:rsid w:val="00DE47C5"/>
    <w:rsid w:val="00DF5476"/>
    <w:rsid w:val="00E5208E"/>
    <w:rsid w:val="00E72845"/>
    <w:rsid w:val="00F3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FD24C"/>
  <w15:chartTrackingRefBased/>
  <w15:docId w15:val="{CA4637A2-5F07-4D35-A67F-6357C864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lang w:val="ro-RO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lang w:val="ro-RO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textbold">
    <w:name w:val="textbold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5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BA2"/>
    <w:rPr>
      <w:rFonts w:ascii="Segoe UI" w:hAnsi="Segoe UI" w:cs="Segoe UI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3E607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statpages.info/ctab2x2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1" ma:contentTypeDescription="Create a new document." ma:contentTypeScope="" ma:versionID="968a575707e02b7c1de322726a36b87a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b68b321487cf7abc078f3c079216473a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B2F61-AA46-49F6-B682-3FA2A3C276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03A24E-812B-4508-A309-4F45A6876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16BC92-4E25-434C-A3DB-DABB4B2E4B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5E837F-1E9F-47A7-BF1C-69EFB0AF3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Sorana D. Bolboacă</dc:creator>
  <cp:keywords/>
  <dc:description/>
  <cp:lastModifiedBy>Windows User</cp:lastModifiedBy>
  <cp:revision>7</cp:revision>
  <dcterms:created xsi:type="dcterms:W3CDTF">2022-11-25T07:04:00Z</dcterms:created>
  <dcterms:modified xsi:type="dcterms:W3CDTF">2025-11-14T18:07:00Z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