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16643E09" w:rsidR="005D09B8" w:rsidRPr="003A62CF" w:rsidRDefault="00270D2E" w:rsidP="003A62CF">
      <w:pPr>
        <w:spacing w:before="840" w:after="480" w:line="276" w:lineRule="auto"/>
        <w:jc w:val="center"/>
        <w:rPr>
          <w:rFonts w:ascii="Times New Roman" w:hAnsi="Times New Roman" w:cs="Times New Roman"/>
          <w:b/>
          <w:bCs/>
        </w:rPr>
      </w:pPr>
      <w:r>
        <w:rPr>
          <w:rFonts w:ascii="Times New Roman" w:hAnsi="Times New Roman" w:cs="Times New Roman"/>
          <w:b/>
          <w:bCs/>
        </w:rPr>
        <w:t>Descriptive Analysis of Qualitative Variables</w:t>
      </w:r>
      <w:r w:rsidR="003A62CF" w:rsidRPr="003A62CF">
        <w:rPr>
          <w:rFonts w:ascii="Times New Roman" w:hAnsi="Times New Roman" w:cs="Times New Roman"/>
          <w:b/>
          <w:bCs/>
        </w:rPr>
        <w:t xml:space="preserve"> </w:t>
      </w:r>
    </w:p>
    <w:p w14:paraId="0C201F7D" w14:textId="093F51AB" w:rsidR="005D09B8" w:rsidRPr="003A62CF" w:rsidRDefault="00A23B6B" w:rsidP="003A62CF">
      <w:pPr>
        <w:spacing w:after="480" w:line="276" w:lineRule="auto"/>
        <w:jc w:val="right"/>
        <w:rPr>
          <w:rFonts w:ascii="Times New Roman" w:hAnsi="Times New Roman" w:cs="Times New Roman"/>
          <w:b/>
          <w:bCs/>
          <w:sz w:val="20"/>
          <w:szCs w:val="20"/>
        </w:rPr>
      </w:pPr>
      <w:r w:rsidRPr="003A62CF">
        <w:rPr>
          <w:rFonts w:ascii="Times New Roman" w:hAnsi="Times New Roman" w:cs="Times New Roman"/>
          <w:b/>
          <w:bCs/>
          <w:sz w:val="20"/>
          <w:szCs w:val="20"/>
        </w:rPr>
        <w:t>Cosmina Ioana Bondor</w:t>
      </w:r>
    </w:p>
    <w:p w14:paraId="672A6659" w14:textId="77777777" w:rsidR="005D09B8" w:rsidRPr="003A62CF" w:rsidRDefault="005D09B8" w:rsidP="003A62CF">
      <w:pPr>
        <w:spacing w:after="0" w:line="276" w:lineRule="auto"/>
        <w:rPr>
          <w:rFonts w:ascii="Times New Roman" w:hAnsi="Times New Roman" w:cs="Times New Roman"/>
          <w:b/>
          <w:bCs/>
          <w:sz w:val="20"/>
          <w:szCs w:val="20"/>
        </w:rPr>
      </w:pPr>
    </w:p>
    <w:p w14:paraId="413D692C" w14:textId="77777777" w:rsidR="00270D2E" w:rsidRPr="00270D2E" w:rsidRDefault="00270D2E" w:rsidP="00270D2E">
      <w:pPr>
        <w:pStyle w:val="ListParagraph"/>
        <w:spacing w:after="0" w:line="276" w:lineRule="auto"/>
        <w:ind w:left="360"/>
        <w:rPr>
          <w:rFonts w:ascii="Times New Roman" w:hAnsi="Times New Roman" w:cs="Times New Roman"/>
          <w:b/>
          <w:bCs/>
          <w:sz w:val="20"/>
          <w:szCs w:val="20"/>
        </w:rPr>
      </w:pPr>
      <w:r w:rsidRPr="00270D2E">
        <w:rPr>
          <w:rFonts w:ascii="Times New Roman" w:hAnsi="Times New Roman" w:cs="Times New Roman"/>
          <w:b/>
          <w:bCs/>
          <w:sz w:val="20"/>
          <w:szCs w:val="20"/>
        </w:rPr>
        <w:t>Educational objectives</w:t>
      </w:r>
    </w:p>
    <w:p w14:paraId="6BF89027"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At the end of this practical work, the student should be able to:</w:t>
      </w:r>
    </w:p>
    <w:p w14:paraId="39BF19D6"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Identify the type of qualitative variable</w:t>
      </w:r>
    </w:p>
    <w:p w14:paraId="734EEF58" w14:textId="6C89521F"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Calculate absolute, relative frequencies</w:t>
      </w:r>
    </w:p>
    <w:p w14:paraId="3641038C"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Presents the description of the distribution of qualitative variables by category with the help of frequency tables made with the COUNTIF function or with TabelPivot</w:t>
      </w:r>
    </w:p>
    <w:p w14:paraId="0B2F1AF0" w14:textId="7731E002" w:rsidR="00B76307"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 Presents the description of the distribution of qualitative variables by category with the help of graphical representations made with Microsoft Excel: bar graphs, stacked bars, columns, stacked columns, sector graph (Pie)</w:t>
      </w:r>
    </w:p>
    <w:tbl>
      <w:tblPr>
        <w:tblStyle w:val="TableGrid"/>
        <w:tblW w:w="0" w:type="auto"/>
        <w:tblLook w:val="04A0" w:firstRow="1" w:lastRow="0" w:firstColumn="1" w:lastColumn="0" w:noHBand="0" w:noVBand="1"/>
      </w:tblPr>
      <w:tblGrid>
        <w:gridCol w:w="7757"/>
      </w:tblGrid>
      <w:tr w:rsidR="005D09B8" w:rsidRPr="003A62CF" w14:paraId="3116C695" w14:textId="77777777">
        <w:tc>
          <w:tcPr>
            <w:tcW w:w="8041" w:type="dxa"/>
            <w:shd w:val="clear" w:color="auto" w:fill="auto"/>
          </w:tcPr>
          <w:p w14:paraId="4E0E807F"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sz w:val="20"/>
                <w:szCs w:val="20"/>
              </w:rPr>
              <w:t>THEORETICAL NOTIONS</w:t>
            </w:r>
          </w:p>
          <w:p w14:paraId="1D6467AC"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Variable</w:t>
            </w:r>
            <w:r w:rsidRPr="00EE07DC">
              <w:rPr>
                <w:rFonts w:ascii="Times New Roman" w:hAnsi="Times New Roman" w:cs="Times New Roman"/>
                <w:sz w:val="20"/>
                <w:szCs w:val="20"/>
              </w:rPr>
              <w:t xml:space="preserve"> – attribute / characteristic of a subject. It can take different values ​​in case of different subjects or different time.</w:t>
            </w:r>
          </w:p>
          <w:p w14:paraId="2FE9FBA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Categories</w:t>
            </w:r>
            <w:r w:rsidRPr="00EE07DC">
              <w:rPr>
                <w:rFonts w:ascii="Times New Roman" w:hAnsi="Times New Roman" w:cs="Times New Roman"/>
                <w:sz w:val="20"/>
                <w:szCs w:val="20"/>
              </w:rPr>
              <w:t xml:space="preserve"> – the set of values ​​that a qualitative variable can take on a group of subjects.</w:t>
            </w:r>
          </w:p>
          <w:p w14:paraId="3E687BDB" w14:textId="5A54013E"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Data</w:t>
            </w:r>
            <w:r w:rsidRPr="00EE07DC">
              <w:rPr>
                <w:rFonts w:ascii="Times New Roman" w:hAnsi="Times New Roman" w:cs="Times New Roman"/>
                <w:sz w:val="20"/>
                <w:szCs w:val="20"/>
              </w:rPr>
              <w:t xml:space="preserve"> – the values ​​we observe / measure in the case of a subject.</w:t>
            </w:r>
          </w:p>
          <w:p w14:paraId="63C083FC" w14:textId="46D73574" w:rsidR="00F83488" w:rsidRDefault="00F83488" w:rsidP="00EE07DC">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Qualitative variable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a variable with categories which means qualities.</w:t>
            </w:r>
          </w:p>
          <w:p w14:paraId="44B97DDC" w14:textId="6AC57299"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Nominal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more than two categories.</w:t>
            </w:r>
          </w:p>
          <w:p w14:paraId="5A51A1CD" w14:textId="74B90A36"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Dichotomous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only two categories.</w:t>
            </w:r>
          </w:p>
          <w:p w14:paraId="08B9159C" w14:textId="4A3B2700"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Ordinal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categories that have a specific order.</w:t>
            </w:r>
          </w:p>
          <w:p w14:paraId="496444E5"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w:t>
            </w:r>
            <w:r w:rsidRPr="00EE07DC">
              <w:rPr>
                <w:rFonts w:ascii="Times New Roman" w:hAnsi="Times New Roman" w:cs="Times New Roman"/>
                <w:sz w:val="20"/>
                <w:szCs w:val="20"/>
              </w:rPr>
              <w:t xml:space="preserve"> – the number of occurrences of a category in a group of subjects.</w:t>
            </w:r>
          </w:p>
          <w:p w14:paraId="26B3D1D8" w14:textId="65E61799"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Relative frequency</w:t>
            </w:r>
            <w:r w:rsidRPr="00EE07DC">
              <w:rPr>
                <w:rFonts w:ascii="Times New Roman" w:hAnsi="Times New Roman" w:cs="Times New Roman"/>
                <w:sz w:val="20"/>
                <w:szCs w:val="20"/>
              </w:rPr>
              <w:t xml:space="preserve"> – absolute frequency </w:t>
            </w:r>
            <w:r w:rsidR="00FC2CDD">
              <w:rPr>
                <w:rFonts w:ascii="Times New Roman" w:hAnsi="Times New Roman" w:cs="Times New Roman"/>
                <w:sz w:val="20"/>
                <w:szCs w:val="20"/>
              </w:rPr>
              <w:t>divided</w:t>
            </w:r>
            <w:r w:rsidRPr="00EE07DC">
              <w:rPr>
                <w:rFonts w:ascii="Times New Roman" w:hAnsi="Times New Roman" w:cs="Times New Roman"/>
                <w:sz w:val="20"/>
                <w:szCs w:val="20"/>
              </w:rPr>
              <w:t xml:space="preserve"> to the total number of subjects in the group.</w:t>
            </w:r>
          </w:p>
          <w:p w14:paraId="5B861E57"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 cumulative ascending</w:t>
            </w:r>
            <w:r w:rsidRPr="00EE07DC">
              <w:rPr>
                <w:rFonts w:ascii="Times New Roman" w:hAnsi="Times New Roman" w:cs="Times New Roman"/>
                <w:sz w:val="20"/>
                <w:szCs w:val="20"/>
              </w:rPr>
              <w:t xml:space="preserve"> – in the case of an ordinal qualitative variable, it is a value calculated by summing the frequencies of several categories belonging to a variable, previously ordered in ascending order.</w:t>
            </w:r>
          </w:p>
          <w:p w14:paraId="4346C566"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Descending cumulated absolute frequency</w:t>
            </w:r>
            <w:r w:rsidRPr="00EE07DC">
              <w:rPr>
                <w:rFonts w:ascii="Times New Roman" w:hAnsi="Times New Roman" w:cs="Times New Roman"/>
                <w:sz w:val="20"/>
                <w:szCs w:val="20"/>
              </w:rPr>
              <w:t xml:space="preserve"> – in the case of an ordinal qualitative variable, it is a value calculated by summing the frequencies of several categories belonging to a variable, previously ordered in descending order.</w:t>
            </w:r>
          </w:p>
          <w:p w14:paraId="22CD4FE1"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Frequency table</w:t>
            </w:r>
            <w:r w:rsidRPr="00EE07DC">
              <w:rPr>
                <w:rFonts w:ascii="Times New Roman" w:hAnsi="Times New Roman" w:cs="Times New Roman"/>
                <w:sz w:val="20"/>
                <w:szCs w:val="20"/>
              </w:rPr>
              <w:t xml:space="preserve"> – a table organized for the descriptive presentation of the frequencies of a qualitative variable.</w:t>
            </w:r>
          </w:p>
          <w:p w14:paraId="397E34D8"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Contingency table</w:t>
            </w:r>
            <w:r w:rsidRPr="00EE07DC">
              <w:rPr>
                <w:rFonts w:ascii="Times New Roman" w:hAnsi="Times New Roman" w:cs="Times New Roman"/>
                <w:sz w:val="20"/>
                <w:szCs w:val="20"/>
              </w:rPr>
              <w:t xml:space="preserve"> – a table organized in order to descriptively present the relationship between two qualitative variables: disease versus prognostic factor, new diagnostic test versus </w:t>
            </w:r>
            <w:r w:rsidRPr="00EE07DC">
              <w:rPr>
                <w:rFonts w:ascii="Times New Roman" w:hAnsi="Times New Roman" w:cs="Times New Roman"/>
                <w:sz w:val="20"/>
                <w:szCs w:val="20"/>
              </w:rPr>
              <w:lastRenderedPageBreak/>
              <w:t>standard test, etc. Each frequency in the table is the frequency of occurrence corresponding to the category on the respective column and row.</w:t>
            </w:r>
          </w:p>
          <w:p w14:paraId="39BE0E99" w14:textId="7B2CFBFB"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Pie chart</w:t>
            </w:r>
            <w:r w:rsidRPr="00EE07DC">
              <w:rPr>
                <w:rFonts w:ascii="Times New Roman" w:hAnsi="Times New Roman" w:cs="Times New Roman"/>
                <w:sz w:val="20"/>
                <w:szCs w:val="20"/>
              </w:rPr>
              <w:t xml:space="preserve"> – a pie chart with different sectors for each category based on its relative </w:t>
            </w:r>
            <w:r w:rsidR="007C56E0">
              <w:rPr>
                <w:rFonts w:ascii="Times New Roman" w:hAnsi="Times New Roman" w:cs="Times New Roman"/>
                <w:sz w:val="20"/>
                <w:szCs w:val="20"/>
              </w:rPr>
              <w:t>frequency</w:t>
            </w:r>
            <w:r w:rsidRPr="00EE07DC">
              <w:rPr>
                <w:rFonts w:ascii="Times New Roman" w:hAnsi="Times New Roman" w:cs="Times New Roman"/>
                <w:sz w:val="20"/>
                <w:szCs w:val="20"/>
              </w:rPr>
              <w:t>.</w:t>
            </w:r>
          </w:p>
          <w:p w14:paraId="4B42CC0A" w14:textId="4B2FB161"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Column chart </w:t>
            </w:r>
            <w:r w:rsidRPr="00EE07DC">
              <w:rPr>
                <w:rFonts w:ascii="Times New Roman" w:hAnsi="Times New Roman" w:cs="Times New Roman"/>
                <w:sz w:val="20"/>
                <w:szCs w:val="20"/>
              </w:rPr>
              <w:t xml:space="preserve">– a chart with </w:t>
            </w:r>
            <w:r w:rsidR="007C56E0">
              <w:rPr>
                <w:rFonts w:ascii="Times New Roman" w:hAnsi="Times New Roman" w:cs="Times New Roman"/>
                <w:sz w:val="20"/>
                <w:szCs w:val="20"/>
              </w:rPr>
              <w:t>severals</w:t>
            </w:r>
            <w:r w:rsidRPr="00EE07DC">
              <w:rPr>
                <w:rFonts w:ascii="Times New Roman" w:hAnsi="Times New Roman" w:cs="Times New Roman"/>
                <w:sz w:val="20"/>
                <w:szCs w:val="20"/>
              </w:rPr>
              <w:t xml:space="preserve"> column</w:t>
            </w:r>
            <w:r w:rsidR="007C56E0">
              <w:rPr>
                <w:rFonts w:ascii="Times New Roman" w:hAnsi="Times New Roman" w:cs="Times New Roman"/>
                <w:sz w:val="20"/>
                <w:szCs w:val="20"/>
              </w:rPr>
              <w:t>s</w:t>
            </w:r>
            <w:r w:rsidRPr="00EE07DC">
              <w:rPr>
                <w:rFonts w:ascii="Times New Roman" w:hAnsi="Times New Roman" w:cs="Times New Roman"/>
                <w:sz w:val="20"/>
                <w:szCs w:val="20"/>
              </w:rPr>
              <w:t xml:space="preserve"> (rectangle)</w:t>
            </w:r>
            <w:r w:rsidR="007C56E0">
              <w:rPr>
                <w:rFonts w:ascii="Times New Roman" w:hAnsi="Times New Roman" w:cs="Times New Roman"/>
                <w:sz w:val="20"/>
                <w:szCs w:val="20"/>
              </w:rPr>
              <w:t>, one column</w:t>
            </w:r>
            <w:r w:rsidRPr="00EE07DC">
              <w:rPr>
                <w:rFonts w:ascii="Times New Roman" w:hAnsi="Times New Roman" w:cs="Times New Roman"/>
                <w:sz w:val="20"/>
                <w:szCs w:val="20"/>
              </w:rPr>
              <w:t xml:space="preserve"> for each category of one</w:t>
            </w:r>
            <w:r w:rsidR="007C56E0">
              <w:rPr>
                <w:rFonts w:ascii="Times New Roman" w:hAnsi="Times New Roman" w:cs="Times New Roman"/>
                <w:sz w:val="20"/>
                <w:szCs w:val="20"/>
              </w:rPr>
              <w:t xml:space="preserve"> variable or </w:t>
            </w:r>
            <w:r w:rsidRPr="00EE07DC">
              <w:rPr>
                <w:rFonts w:ascii="Times New Roman" w:hAnsi="Times New Roman" w:cs="Times New Roman"/>
                <w:sz w:val="20"/>
                <w:szCs w:val="20"/>
              </w:rPr>
              <w:t xml:space="preserve">more variables, the </w:t>
            </w:r>
            <w:r w:rsidR="007C56E0">
              <w:rPr>
                <w:rFonts w:ascii="Times New Roman" w:hAnsi="Times New Roman" w:cs="Times New Roman"/>
                <w:sz w:val="20"/>
                <w:szCs w:val="20"/>
              </w:rPr>
              <w:t>height</w:t>
            </w:r>
            <w:r w:rsidRPr="00EE07DC">
              <w:rPr>
                <w:rFonts w:ascii="Times New Roman" w:hAnsi="Times New Roman" w:cs="Times New Roman"/>
                <w:sz w:val="20"/>
                <w:szCs w:val="20"/>
              </w:rPr>
              <w:t xml:space="preserve"> of the column corresponds to the frequency of that category.</w:t>
            </w:r>
          </w:p>
          <w:p w14:paraId="5C9A67E9" w14:textId="1C34BAAF"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Stacked column type graph </w:t>
            </w:r>
            <w:r w:rsidRPr="00EE07DC">
              <w:rPr>
                <w:rFonts w:ascii="Times New Roman" w:hAnsi="Times New Roman" w:cs="Times New Roman"/>
                <w:sz w:val="20"/>
                <w:szCs w:val="20"/>
              </w:rPr>
              <w:t xml:space="preserve"> – a diagram made in order to descriptively present the relationship between two qualitative variables with one column (rectangle) for each category of one of the variables and with stacked rectangles within the respective column of a size that corresponds frequencies of the categories of the second variable.</w:t>
            </w:r>
          </w:p>
          <w:p w14:paraId="2A912C0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100% Stacked Column type graph</w:t>
            </w:r>
            <w:r w:rsidRPr="00EE07DC">
              <w:rPr>
                <w:rFonts w:ascii="Times New Roman" w:hAnsi="Times New Roman" w:cs="Times New Roman"/>
                <w:sz w:val="20"/>
                <w:szCs w:val="20"/>
              </w:rPr>
              <w:t xml:space="preserve"> – similar to above with the difference that the frequencies are in percentages represented relative to the columns</w:t>
            </w:r>
          </w:p>
          <w:p w14:paraId="3C1528E3" w14:textId="17EAE977" w:rsidR="00E91E70" w:rsidRPr="003A62CF" w:rsidRDefault="00EE07DC" w:rsidP="00EE07DC">
            <w:pPr>
              <w:spacing w:line="276" w:lineRule="auto"/>
              <w:jc w:val="both"/>
              <w:rPr>
                <w:rFonts w:ascii="Times New Roman" w:hAnsi="Times New Roman" w:cs="Times New Roman"/>
                <w:color w:val="0070C0"/>
                <w:sz w:val="20"/>
                <w:szCs w:val="20"/>
              </w:rPr>
            </w:pPr>
            <w:r w:rsidRPr="00EE07DC">
              <w:rPr>
                <w:rFonts w:ascii="Times New Roman" w:hAnsi="Times New Roman" w:cs="Times New Roman"/>
                <w:b/>
                <w:bCs/>
                <w:sz w:val="20"/>
                <w:szCs w:val="20"/>
              </w:rPr>
              <w:t>PivotTable</w:t>
            </w:r>
            <w:r w:rsidRPr="00EE07DC">
              <w:rPr>
                <w:rFonts w:ascii="Times New Roman" w:hAnsi="Times New Roman" w:cs="Times New Roman"/>
                <w:sz w:val="20"/>
                <w:szCs w:val="20"/>
              </w:rPr>
              <w:t xml:space="preserve"> – Microsoft Excel tool for creating summary tables</w:t>
            </w:r>
          </w:p>
        </w:tc>
      </w:tr>
    </w:tbl>
    <w:p w14:paraId="02EB378F" w14:textId="77777777" w:rsidR="005D09B8" w:rsidRPr="003A62CF" w:rsidRDefault="005D09B8" w:rsidP="003A62CF">
      <w:pPr>
        <w:spacing w:after="0" w:line="276" w:lineRule="auto"/>
        <w:rPr>
          <w:rFonts w:ascii="Times New Roman" w:hAnsi="Times New Roman" w:cs="Times New Roman"/>
          <w:sz w:val="20"/>
          <w:szCs w:val="20"/>
        </w:rPr>
      </w:pPr>
    </w:p>
    <w:p w14:paraId="17D47C31" w14:textId="77777777" w:rsidR="002F0BEA" w:rsidRDefault="002F0BEA" w:rsidP="00555B81">
      <w:pPr>
        <w:spacing w:after="0" w:line="276" w:lineRule="auto"/>
        <w:jc w:val="both"/>
        <w:rPr>
          <w:rFonts w:ascii="Times New Roman" w:hAnsi="Times New Roman" w:cs="Times New Roman"/>
          <w:b/>
          <w:bCs/>
          <w:sz w:val="20"/>
          <w:szCs w:val="20"/>
        </w:rPr>
      </w:pPr>
      <w:r w:rsidRPr="002F0BEA">
        <w:rPr>
          <w:rFonts w:ascii="Times New Roman" w:hAnsi="Times New Roman" w:cs="Times New Roman"/>
          <w:b/>
          <w:bCs/>
          <w:sz w:val="20"/>
          <w:szCs w:val="20"/>
        </w:rPr>
        <w:t>SCENARIO</w:t>
      </w:r>
    </w:p>
    <w:p w14:paraId="28D8DBF5" w14:textId="0883F2E1" w:rsidR="00B76307" w:rsidRDefault="002F0BEA" w:rsidP="003A62CF">
      <w:pPr>
        <w:spacing w:after="0" w:line="276" w:lineRule="auto"/>
        <w:jc w:val="both"/>
        <w:rPr>
          <w:rFonts w:ascii="Times New Roman" w:hAnsi="Times New Roman" w:cs="Times New Roman"/>
          <w:sz w:val="20"/>
          <w:szCs w:val="20"/>
        </w:rPr>
      </w:pPr>
      <w:r w:rsidRPr="002F0BEA">
        <w:rPr>
          <w:rFonts w:ascii="Times New Roman" w:hAnsi="Times New Roman" w:cs="Times New Roman"/>
          <w:sz w:val="20"/>
          <w:szCs w:val="20"/>
        </w:rPr>
        <w:t xml:space="preserve">We would like to present descriptive statistics about the situation of admissions </w:t>
      </w:r>
      <w:r w:rsidR="00AE1B89">
        <w:rPr>
          <w:rFonts w:ascii="Times New Roman" w:hAnsi="Times New Roman" w:cs="Times New Roman"/>
          <w:sz w:val="20"/>
          <w:szCs w:val="20"/>
        </w:rPr>
        <w:t xml:space="preserve">of people </w:t>
      </w:r>
      <w:r w:rsidRPr="002F0BEA">
        <w:rPr>
          <w:rFonts w:ascii="Times New Roman" w:hAnsi="Times New Roman" w:cs="Times New Roman"/>
          <w:sz w:val="20"/>
          <w:szCs w:val="20"/>
        </w:rPr>
        <w:t xml:space="preserve">diagnosed with hepatitis type A, B or C in the Infectious Diseases Clinic of the Cluj County Hospital. For the patients who were hospitalized with this diagnosis, the following variables were collected: Type of hepatitis (Type A / Type B / Type C), Obese (normal weight / overweight / obese), Profession, Smoker (Yes / No), Risk factor score, Age (years), Symptoms at discharge (Present / Absent) (available in </w:t>
      </w:r>
      <w:r w:rsidRPr="00E06830">
        <w:rPr>
          <w:rFonts w:ascii="Times New Roman" w:hAnsi="Times New Roman" w:cs="Times New Roman"/>
          <w:b/>
          <w:bCs/>
          <w:sz w:val="20"/>
          <w:szCs w:val="20"/>
        </w:rPr>
        <w:t>BD-Hepatitis.xlsx</w:t>
      </w:r>
      <w:r w:rsidRPr="002F0BEA">
        <w:rPr>
          <w:rFonts w:ascii="Times New Roman" w:hAnsi="Times New Roman" w:cs="Times New Roman"/>
          <w:sz w:val="20"/>
          <w:szCs w:val="20"/>
        </w:rPr>
        <w:t xml:space="preserve"> file).</w:t>
      </w:r>
    </w:p>
    <w:p w14:paraId="7FD53CCB" w14:textId="77777777" w:rsidR="00E06830" w:rsidRPr="003A62CF" w:rsidRDefault="00E06830" w:rsidP="003A62CF">
      <w:pPr>
        <w:spacing w:after="0" w:line="276" w:lineRule="auto"/>
        <w:jc w:val="both"/>
        <w:rPr>
          <w:rFonts w:ascii="Times New Roman" w:hAnsi="Times New Roman" w:cs="Times New Roman"/>
          <w:sz w:val="20"/>
          <w:szCs w:val="20"/>
        </w:rPr>
      </w:pPr>
    </w:p>
    <w:p w14:paraId="3CDC13CA" w14:textId="056C8A4E" w:rsidR="005D09B8" w:rsidRDefault="002F0BEA" w:rsidP="00165480">
      <w:pPr>
        <w:shd w:val="clear" w:color="auto" w:fill="F2F2F2" w:themeFill="background1" w:themeFillShade="F2"/>
        <w:spacing w:line="276" w:lineRule="auto"/>
        <w:rPr>
          <w:rFonts w:ascii="Times New Roman" w:hAnsi="Times New Roman" w:cs="Times New Roman"/>
          <w:b/>
          <w:bCs/>
          <w:sz w:val="20"/>
          <w:szCs w:val="20"/>
        </w:rPr>
      </w:pPr>
      <w:r>
        <w:rPr>
          <w:rFonts w:ascii="Times New Roman" w:hAnsi="Times New Roman" w:cs="Times New Roman"/>
          <w:b/>
          <w:bCs/>
          <w:sz w:val="20"/>
          <w:szCs w:val="20"/>
        </w:rPr>
        <w:t>Request</w:t>
      </w:r>
    </w:p>
    <w:p w14:paraId="5ADBB7C5" w14:textId="308270CC" w:rsidR="00AE1B89" w:rsidRPr="00FC7849" w:rsidRDefault="00AE1B89" w:rsidP="00AE1B8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Fixation of acquired knowledge about </w:t>
      </w:r>
      <w:r w:rsidR="00B95C3B">
        <w:rPr>
          <w:rFonts w:ascii="Times New Roman" w:hAnsi="Times New Roman" w:cs="Times New Roman"/>
          <w:bCs/>
          <w:sz w:val="20"/>
          <w:szCs w:val="20"/>
        </w:rPr>
        <w:t xml:space="preserve">type of </w:t>
      </w:r>
      <w:r>
        <w:rPr>
          <w:rFonts w:ascii="Times New Roman" w:hAnsi="Times New Roman" w:cs="Times New Roman"/>
          <w:bCs/>
          <w:sz w:val="20"/>
          <w:szCs w:val="20"/>
        </w:rPr>
        <w:t>variable</w:t>
      </w:r>
      <w:r w:rsidR="00B95C3B">
        <w:rPr>
          <w:rFonts w:ascii="Times New Roman" w:hAnsi="Times New Roman" w:cs="Times New Roman"/>
          <w:bCs/>
          <w:sz w:val="20"/>
          <w:szCs w:val="20"/>
        </w:rPr>
        <w:t>s.</w:t>
      </w:r>
      <w:r w:rsidRPr="00FC7849">
        <w:rPr>
          <w:rFonts w:ascii="Times New Roman" w:hAnsi="Times New Roman" w:cs="Times New Roman"/>
          <w:bCs/>
          <w:sz w:val="20"/>
          <w:szCs w:val="20"/>
        </w:rPr>
        <w:t xml:space="preserve"> Exercise 1.</w:t>
      </w:r>
    </w:p>
    <w:p w14:paraId="3A25DA8E" w14:textId="71177B96" w:rsidR="00AE1B89" w:rsidRPr="00B30AA4" w:rsidRDefault="00E06830" w:rsidP="00AE1B89">
      <w:pPr>
        <w:pStyle w:val="ListParagraph"/>
        <w:numPr>
          <w:ilvl w:val="0"/>
          <w:numId w:val="9"/>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In Excel c</w:t>
      </w:r>
      <w:r w:rsidR="00AE1B89" w:rsidRPr="00B30AA4">
        <w:rPr>
          <w:rFonts w:ascii="Times New Roman" w:hAnsi="Times New Roman" w:cs="Times New Roman"/>
          <w:bCs/>
          <w:sz w:val="20"/>
          <w:szCs w:val="20"/>
        </w:rPr>
        <w:t>omplete the table below with the type of variables</w:t>
      </w:r>
      <w:r w:rsidR="00B95C3B">
        <w:rPr>
          <w:rFonts w:ascii="Times New Roman" w:hAnsi="Times New Roman" w:cs="Times New Roman"/>
          <w:bCs/>
          <w:sz w:val="20"/>
          <w:szCs w:val="20"/>
        </w:rPr>
        <w:t xml:space="preserve"> </w:t>
      </w:r>
      <w:r>
        <w:rPr>
          <w:rFonts w:ascii="Times New Roman" w:hAnsi="Times New Roman" w:cs="Times New Roman"/>
          <w:bCs/>
          <w:sz w:val="20"/>
          <w:szCs w:val="20"/>
        </w:rPr>
        <w:t>found in</w:t>
      </w:r>
      <w:r w:rsidR="00B95C3B">
        <w:rPr>
          <w:rFonts w:ascii="Times New Roman" w:hAnsi="Times New Roman" w:cs="Times New Roman"/>
          <w:bCs/>
          <w:sz w:val="20"/>
          <w:szCs w:val="20"/>
        </w:rPr>
        <w:t xml:space="preserve"> the database</w:t>
      </w:r>
      <w:r w:rsidR="00AE1B89" w:rsidRPr="00B30AA4">
        <w:rPr>
          <w:rFonts w:ascii="Times New Roman" w:hAnsi="Times New Roman" w:cs="Times New Roman"/>
          <w:bCs/>
          <w:sz w:val="20"/>
          <w:szCs w:val="20"/>
        </w:rPr>
        <w:t>:</w:t>
      </w:r>
    </w:p>
    <w:tbl>
      <w:tblPr>
        <w:tblW w:w="0" w:type="auto"/>
        <w:jc w:val="center"/>
        <w:tblLook w:val="04A0" w:firstRow="1" w:lastRow="0" w:firstColumn="1" w:lastColumn="0" w:noHBand="0" w:noVBand="1"/>
      </w:tblPr>
      <w:tblGrid>
        <w:gridCol w:w="3685"/>
        <w:gridCol w:w="2700"/>
      </w:tblGrid>
      <w:tr w:rsidR="00B95C3B" w:rsidRPr="0064413A" w14:paraId="225D2458" w14:textId="77777777" w:rsidTr="000C4DA3">
        <w:trPr>
          <w:trHeight w:val="576"/>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93E5931" w14:textId="77777777" w:rsidR="00B95C3B" w:rsidRPr="00C15EED" w:rsidRDefault="00B95C3B" w:rsidP="000C4DA3">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 variable</w:t>
            </w:r>
          </w:p>
        </w:tc>
        <w:tc>
          <w:tcPr>
            <w:tcW w:w="2700"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14:paraId="47F0A450" w14:textId="77777777" w:rsidR="00B95C3B" w:rsidRPr="00C15EED" w:rsidRDefault="00B95C3B" w:rsidP="000C4DA3">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Type</w:t>
            </w:r>
            <w:r w:rsidRPr="00C15EED">
              <w:rPr>
                <w:rFonts w:ascii="Times New Roman" w:eastAsia="Times New Roman" w:hAnsi="Times New Roman" w:cs="Times New Roman"/>
                <w:b/>
                <w:bCs/>
                <w:color w:val="000000"/>
                <w:sz w:val="18"/>
                <w:szCs w:val="18"/>
                <w:lang w:eastAsia="en-GB"/>
              </w:rPr>
              <w:br/>
              <w:t>(nominal / dic</w:t>
            </w:r>
            <w:r>
              <w:rPr>
                <w:rFonts w:ascii="Times New Roman" w:eastAsia="Times New Roman" w:hAnsi="Times New Roman" w:cs="Times New Roman"/>
                <w:b/>
                <w:bCs/>
                <w:color w:val="000000"/>
                <w:sz w:val="18"/>
                <w:szCs w:val="18"/>
                <w:lang w:eastAsia="en-GB"/>
              </w:rPr>
              <w:t>h</w:t>
            </w:r>
            <w:r w:rsidRPr="00C15EED">
              <w:rPr>
                <w:rFonts w:ascii="Times New Roman" w:eastAsia="Times New Roman" w:hAnsi="Times New Roman" w:cs="Times New Roman"/>
                <w:b/>
                <w:bCs/>
                <w:color w:val="000000"/>
                <w:sz w:val="18"/>
                <w:szCs w:val="18"/>
                <w:lang w:eastAsia="en-GB"/>
              </w:rPr>
              <w:t>otomial / ordinal)</w:t>
            </w:r>
          </w:p>
        </w:tc>
      </w:tr>
      <w:tr w:rsidR="00B95C3B" w:rsidRPr="0064413A" w14:paraId="2A4EFBA1"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6A480D2C"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 xml:space="preserve">Obesity </w:t>
            </w:r>
            <w:r w:rsidRPr="00C15EED">
              <w:rPr>
                <w:rFonts w:ascii="Times New Roman" w:hAnsi="Times New Roman" w:cs="Times New Roman"/>
                <w:color w:val="000000"/>
                <w:sz w:val="18"/>
                <w:szCs w:val="18"/>
              </w:rPr>
              <w:t>(</w:t>
            </w:r>
            <w:r w:rsidRPr="006644D8">
              <w:rPr>
                <w:rFonts w:ascii="Times New Roman" w:hAnsi="Times New Roman" w:cs="Times New Roman"/>
                <w:color w:val="000000"/>
                <w:sz w:val="18"/>
                <w:szCs w:val="18"/>
              </w:rPr>
              <w:t>normoponderal</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supraponderal</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w:t>
            </w:r>
            <w:r>
              <w:rPr>
                <w:rFonts w:ascii="Times New Roman" w:hAnsi="Times New Roman" w:cs="Times New Roman"/>
                <w:color w:val="000000"/>
                <w:sz w:val="18"/>
                <w:szCs w:val="18"/>
              </w:rPr>
              <w:t xml:space="preserve"> </w:t>
            </w:r>
            <w:r w:rsidRPr="006644D8">
              <w:rPr>
                <w:rFonts w:ascii="Times New Roman" w:hAnsi="Times New Roman" w:cs="Times New Roman"/>
                <w:color w:val="000000"/>
                <w:sz w:val="18"/>
                <w:szCs w:val="18"/>
              </w:rPr>
              <w:t>obe</w:t>
            </w:r>
            <w:r>
              <w:rPr>
                <w:rFonts w:ascii="Times New Roman" w:hAnsi="Times New Roman" w:cs="Times New Roman"/>
                <w:color w:val="000000"/>
                <w:sz w:val="18"/>
                <w:szCs w:val="18"/>
              </w:rPr>
              <w:t>se</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692E3C94"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49F58B75"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331829C7"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41078C69"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600A8AD5"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6BF3E47D"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Smoking</w:t>
            </w:r>
            <w:r w:rsidRPr="00C15EED">
              <w:rPr>
                <w:rFonts w:ascii="Times New Roman" w:hAnsi="Times New Roman" w:cs="Times New Roman"/>
                <w:color w:val="000000"/>
                <w:sz w:val="18"/>
                <w:szCs w:val="18"/>
              </w:rPr>
              <w:t xml:space="preserve"> (</w:t>
            </w:r>
            <w:r>
              <w:rPr>
                <w:rFonts w:ascii="Times New Roman" w:hAnsi="Times New Roman" w:cs="Times New Roman"/>
                <w:color w:val="000000"/>
                <w:sz w:val="18"/>
                <w:szCs w:val="18"/>
              </w:rPr>
              <w:t>Yes</w:t>
            </w:r>
            <w:r w:rsidRPr="00C15EED">
              <w:rPr>
                <w:rFonts w:ascii="Times New Roman" w:hAnsi="Times New Roman" w:cs="Times New Roman"/>
                <w:color w:val="000000"/>
                <w:sz w:val="18"/>
                <w:szCs w:val="18"/>
              </w:rPr>
              <w:t xml:space="preserve"> / </w:t>
            </w:r>
            <w:r>
              <w:rPr>
                <w:rFonts w:ascii="Times New Roman" w:hAnsi="Times New Roman" w:cs="Times New Roman"/>
                <w:color w:val="000000"/>
                <w:sz w:val="18"/>
                <w:szCs w:val="18"/>
              </w:rPr>
              <w:t>No</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06917936"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0C0E3066"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F7D050B"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Risk factors score</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4A372D8B"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r w:rsidR="00B95C3B" w:rsidRPr="0064413A" w14:paraId="70E84464" w14:textId="77777777" w:rsidTr="000C4DA3">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17637048" w14:textId="77777777" w:rsidR="00B95C3B" w:rsidRPr="00C15EED" w:rsidRDefault="00B95C3B" w:rsidP="000C4DA3">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w:t>
            </w:r>
            <w:r w:rsidRPr="00B30AA4">
              <w:rPr>
                <w:rFonts w:ascii="Times New Roman" w:hAnsi="Times New Roman" w:cs="Times New Roman"/>
                <w:color w:val="000000"/>
                <w:sz w:val="18"/>
                <w:szCs w:val="18"/>
              </w:rPr>
              <w:t xml:space="preserve">ymptoms </w:t>
            </w:r>
            <w:r>
              <w:rPr>
                <w:rFonts w:ascii="Times New Roman" w:hAnsi="Times New Roman" w:cs="Times New Roman"/>
                <w:color w:val="000000"/>
                <w:sz w:val="18"/>
                <w:szCs w:val="18"/>
              </w:rPr>
              <w:t>di</w:t>
            </w:r>
            <w:r w:rsidRPr="00B30AA4">
              <w:rPr>
                <w:rFonts w:ascii="Times New Roman" w:hAnsi="Times New Roman" w:cs="Times New Roman"/>
                <w:color w:val="000000"/>
                <w:sz w:val="18"/>
                <w:szCs w:val="18"/>
              </w:rPr>
              <w:t xml:space="preserve">scharge </w:t>
            </w:r>
            <w:r w:rsidRPr="00C15EED">
              <w:rPr>
                <w:rFonts w:ascii="Times New Roman" w:hAnsi="Times New Roman" w:cs="Times New Roman"/>
                <w:color w:val="000000"/>
                <w:sz w:val="18"/>
                <w:szCs w:val="18"/>
              </w:rPr>
              <w:t>(</w:t>
            </w:r>
            <w:r>
              <w:rPr>
                <w:rFonts w:ascii="Times New Roman" w:hAnsi="Times New Roman" w:cs="Times New Roman"/>
                <w:color w:val="000000"/>
                <w:sz w:val="18"/>
                <w:szCs w:val="18"/>
              </w:rPr>
              <w:t xml:space="preserve">Present </w:t>
            </w:r>
            <w:r w:rsidRPr="00C15EED">
              <w:rPr>
                <w:rFonts w:ascii="Times New Roman" w:hAnsi="Times New Roman" w:cs="Times New Roman"/>
                <w:color w:val="000000"/>
                <w:sz w:val="18"/>
                <w:szCs w:val="18"/>
              </w:rPr>
              <w:t>/</w:t>
            </w:r>
            <w:r>
              <w:rPr>
                <w:rFonts w:ascii="Times New Roman" w:hAnsi="Times New Roman" w:cs="Times New Roman"/>
                <w:color w:val="000000"/>
                <w:sz w:val="18"/>
                <w:szCs w:val="18"/>
              </w:rPr>
              <w:t xml:space="preserve"> Absent</w:t>
            </w:r>
            <w:r w:rsidRPr="00C15EED">
              <w:rPr>
                <w:rFonts w:ascii="Times New Roman" w:hAnsi="Times New Roman" w:cs="Times New Roman"/>
                <w:color w:val="000000"/>
                <w:sz w:val="18"/>
                <w:szCs w:val="18"/>
              </w:rPr>
              <w:t>)</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5CD7289C" w14:textId="77777777" w:rsidR="00B95C3B" w:rsidRPr="00C15EED" w:rsidRDefault="00B95C3B" w:rsidP="000C4DA3">
            <w:pPr>
              <w:spacing w:after="0" w:line="276" w:lineRule="auto"/>
              <w:jc w:val="center"/>
              <w:rPr>
                <w:rFonts w:ascii="Times New Roman" w:eastAsia="Times New Roman" w:hAnsi="Times New Roman" w:cs="Times New Roman"/>
                <w:color w:val="000000"/>
                <w:sz w:val="18"/>
                <w:szCs w:val="18"/>
                <w:lang w:eastAsia="en-GB"/>
              </w:rPr>
            </w:pPr>
          </w:p>
        </w:tc>
      </w:tr>
    </w:tbl>
    <w:p w14:paraId="7AC46175" w14:textId="77777777" w:rsidR="00AE1B89" w:rsidRPr="003A62CF" w:rsidRDefault="00AE1B89" w:rsidP="00AE1B89">
      <w:pPr>
        <w:spacing w:line="276" w:lineRule="auto"/>
        <w:rPr>
          <w:rFonts w:ascii="Times New Roman" w:hAnsi="Times New Roman" w:cs="Times New Roman"/>
          <w:b/>
          <w:bCs/>
          <w:sz w:val="20"/>
          <w:szCs w:val="20"/>
        </w:rPr>
      </w:pPr>
    </w:p>
    <w:p w14:paraId="4CAB23E2" w14:textId="3D3FBB7A"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a qualitative variable using the frequency table. Calculating the frequency table for the same qualitative variable in two ways. Exercises </w:t>
      </w:r>
      <w:r w:rsidR="00B95C3B">
        <w:rPr>
          <w:rFonts w:ascii="Times New Roman" w:hAnsi="Times New Roman" w:cs="Times New Roman"/>
          <w:bCs/>
          <w:sz w:val="20"/>
          <w:szCs w:val="20"/>
        </w:rPr>
        <w:t>2</w:t>
      </w:r>
      <w:r w:rsidRPr="00FC7849">
        <w:rPr>
          <w:rFonts w:ascii="Times New Roman" w:hAnsi="Times New Roman" w:cs="Times New Roman"/>
          <w:bCs/>
          <w:sz w:val="20"/>
          <w:szCs w:val="20"/>
        </w:rPr>
        <w:t>-</w:t>
      </w:r>
      <w:r w:rsidR="00B95C3B">
        <w:rPr>
          <w:rFonts w:ascii="Times New Roman" w:hAnsi="Times New Roman" w:cs="Times New Roman"/>
          <w:bCs/>
          <w:sz w:val="20"/>
          <w:szCs w:val="20"/>
        </w:rPr>
        <w:t>3</w:t>
      </w:r>
      <w:r w:rsidRPr="00FC7849">
        <w:rPr>
          <w:rFonts w:ascii="Times New Roman" w:hAnsi="Times New Roman" w:cs="Times New Roman"/>
          <w:bCs/>
          <w:sz w:val="20"/>
          <w:szCs w:val="20"/>
        </w:rPr>
        <w:t>.</w:t>
      </w:r>
    </w:p>
    <w:p w14:paraId="5C8C7D07" w14:textId="1AB50ECE"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Calculate the absolute frequency for the presence of symptoms at discharge using the CountIf function. Calculate the absolute frequency for absence of symptoms at discharge using the CountIf function.</w:t>
      </w:r>
    </w:p>
    <w:p w14:paraId="14A54CEA" w14:textId="6528B399"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Calculate the same two frequencies required in the previous point by creating a frequency table for the Discharge Symptoms variable using Excel's PivotTable tool.</w:t>
      </w:r>
    </w:p>
    <w:p w14:paraId="2484588B" w14:textId="77777777" w:rsidR="00706324" w:rsidRPr="00B30AA4" w:rsidRDefault="00706324" w:rsidP="00FC7849">
      <w:pPr>
        <w:pStyle w:val="ListParagraph"/>
        <w:spacing w:after="0" w:line="276" w:lineRule="auto"/>
        <w:ind w:left="360"/>
        <w:jc w:val="both"/>
        <w:rPr>
          <w:rFonts w:ascii="Times New Roman" w:hAnsi="Times New Roman" w:cs="Times New Roman"/>
          <w:bCs/>
          <w:sz w:val="20"/>
          <w:szCs w:val="20"/>
        </w:rPr>
      </w:pPr>
    </w:p>
    <w:p w14:paraId="0445946E" w14:textId="6A83BB6D"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lastRenderedPageBreak/>
        <w:t xml:space="preserve">Purpose: representation of a qualitative variable with the help of graphs: Pie, Column. Exercises </w:t>
      </w:r>
      <w:r w:rsidR="00B95C3B">
        <w:rPr>
          <w:rFonts w:ascii="Times New Roman" w:hAnsi="Times New Roman" w:cs="Times New Roman"/>
          <w:bCs/>
          <w:sz w:val="20"/>
          <w:szCs w:val="20"/>
        </w:rPr>
        <w:t>4</w:t>
      </w:r>
      <w:r w:rsidRPr="00FC7849">
        <w:rPr>
          <w:rFonts w:ascii="Times New Roman" w:hAnsi="Times New Roman" w:cs="Times New Roman"/>
          <w:bCs/>
          <w:sz w:val="20"/>
          <w:szCs w:val="20"/>
        </w:rPr>
        <w:t>-</w:t>
      </w:r>
      <w:r w:rsidR="00B95C3B">
        <w:rPr>
          <w:rFonts w:ascii="Times New Roman" w:hAnsi="Times New Roman" w:cs="Times New Roman"/>
          <w:bCs/>
          <w:sz w:val="20"/>
          <w:szCs w:val="20"/>
        </w:rPr>
        <w:t>5</w:t>
      </w:r>
      <w:r w:rsidRPr="00FC7849">
        <w:rPr>
          <w:rFonts w:ascii="Times New Roman" w:hAnsi="Times New Roman" w:cs="Times New Roman"/>
          <w:bCs/>
          <w:sz w:val="20"/>
          <w:szCs w:val="20"/>
        </w:rPr>
        <w:t>.</w:t>
      </w:r>
    </w:p>
    <w:p w14:paraId="7C5C01D2" w14:textId="243F5B72"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Using the frequency table created previously, represent the distribution of the variable Symptoms at discharge using a pie chart. Add to the graph the percentages and the title: Discharge symptoms.</w:t>
      </w:r>
    </w:p>
    <w:p w14:paraId="70BEC887" w14:textId="6B5E3D27" w:rsidR="0070632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 xml:space="preserve">Represent the distribution of the Risk Factor Score variable using a bar graph. Add absolute frequencies, axis title (Ox – Risk Factor Score, Oy – Frequency) and graph title (Risk Factor Score Distribution) to the graph. </w:t>
      </w:r>
      <w:r w:rsidR="00AE1B89">
        <w:rPr>
          <w:rFonts w:ascii="Times New Roman" w:hAnsi="Times New Roman" w:cs="Times New Roman"/>
          <w:bCs/>
          <w:sz w:val="20"/>
          <w:szCs w:val="20"/>
        </w:rPr>
        <w:t>Delete</w:t>
      </w:r>
      <w:r w:rsidRPr="00B30AA4">
        <w:rPr>
          <w:rFonts w:ascii="Times New Roman" w:hAnsi="Times New Roman" w:cs="Times New Roman"/>
          <w:bCs/>
          <w:sz w:val="20"/>
          <w:szCs w:val="20"/>
        </w:rPr>
        <w:t xml:space="preserve"> the chart legend.</w:t>
      </w:r>
    </w:p>
    <w:p w14:paraId="1E66BE24" w14:textId="77777777" w:rsidR="00AE1B89" w:rsidRPr="00AE1B89" w:rsidRDefault="00AE1B89" w:rsidP="00AE1B89">
      <w:pPr>
        <w:spacing w:after="0" w:line="276" w:lineRule="auto"/>
        <w:jc w:val="both"/>
        <w:rPr>
          <w:rFonts w:ascii="Times New Roman" w:hAnsi="Times New Roman" w:cs="Times New Roman"/>
          <w:bCs/>
          <w:sz w:val="20"/>
          <w:szCs w:val="20"/>
        </w:rPr>
      </w:pPr>
    </w:p>
    <w:p w14:paraId="2CF3CC2D" w14:textId="354A9107" w:rsidR="00706324" w:rsidRPr="00FC7849" w:rsidRDefault="00706324" w:rsidP="00FC784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Representing the relationship between two qualitative variables using the contingency table. Exercise </w:t>
      </w:r>
      <w:r w:rsidR="00B95C3B">
        <w:rPr>
          <w:rFonts w:ascii="Times New Roman" w:hAnsi="Times New Roman" w:cs="Times New Roman"/>
          <w:bCs/>
          <w:sz w:val="20"/>
          <w:szCs w:val="20"/>
        </w:rPr>
        <w:t>6</w:t>
      </w:r>
      <w:r w:rsidRPr="00FC7849">
        <w:rPr>
          <w:rFonts w:ascii="Times New Roman" w:hAnsi="Times New Roman" w:cs="Times New Roman"/>
          <w:bCs/>
          <w:sz w:val="20"/>
          <w:szCs w:val="20"/>
        </w:rPr>
        <w:t>.</w:t>
      </w:r>
    </w:p>
    <w:p w14:paraId="1FECAA86" w14:textId="28F07CF6"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Create a pivot table to highlight the relationship between the Obese variable and the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xml:space="preserve"> variable using the PivotTable tool.</w:t>
      </w:r>
    </w:p>
    <w:p w14:paraId="555697CB" w14:textId="77777777" w:rsidR="00706324" w:rsidRPr="00FC7849" w:rsidRDefault="00706324" w:rsidP="00FC7849">
      <w:pPr>
        <w:spacing w:after="0" w:line="276" w:lineRule="auto"/>
        <w:jc w:val="both"/>
        <w:rPr>
          <w:rFonts w:ascii="Times New Roman" w:hAnsi="Times New Roman" w:cs="Times New Roman"/>
          <w:bCs/>
          <w:sz w:val="20"/>
          <w:szCs w:val="20"/>
        </w:rPr>
      </w:pPr>
    </w:p>
    <w:p w14:paraId="760A1AAA" w14:textId="2C580A73" w:rsidR="00706324" w:rsidRPr="00FC7849" w:rsidRDefault="00706324" w:rsidP="001D6C36">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the relationship between two qualitative variables with the help of graphs: Stacked Column, 100% Stacked Bar. Exercises </w:t>
      </w:r>
      <w:r w:rsidR="00B95C3B">
        <w:rPr>
          <w:rFonts w:ascii="Times New Roman" w:hAnsi="Times New Roman" w:cs="Times New Roman"/>
          <w:bCs/>
          <w:sz w:val="20"/>
          <w:szCs w:val="20"/>
        </w:rPr>
        <w:t>7</w:t>
      </w:r>
      <w:r w:rsidRPr="00FC7849">
        <w:rPr>
          <w:rFonts w:ascii="Times New Roman" w:hAnsi="Times New Roman" w:cs="Times New Roman"/>
          <w:bCs/>
          <w:sz w:val="20"/>
          <w:szCs w:val="20"/>
        </w:rPr>
        <w:t>-</w:t>
      </w:r>
      <w:r w:rsidR="00B95C3B">
        <w:rPr>
          <w:rFonts w:ascii="Times New Roman" w:hAnsi="Times New Roman" w:cs="Times New Roman"/>
          <w:bCs/>
          <w:sz w:val="20"/>
          <w:szCs w:val="20"/>
        </w:rPr>
        <w:t>8</w:t>
      </w:r>
      <w:r w:rsidRPr="00FC7849">
        <w:rPr>
          <w:rFonts w:ascii="Times New Roman" w:hAnsi="Times New Roman" w:cs="Times New Roman"/>
          <w:bCs/>
          <w:sz w:val="20"/>
          <w:szCs w:val="20"/>
        </w:rPr>
        <w:t>.</w:t>
      </w:r>
    </w:p>
    <w:p w14:paraId="7CADD661" w14:textId="727D118E" w:rsidR="00706324" w:rsidRPr="00B30AA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Represent the variable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xml:space="preserve"> </w:t>
      </w:r>
      <w:r w:rsidR="00F5482B">
        <w:rPr>
          <w:rFonts w:ascii="Times New Roman" w:hAnsi="Times New Roman" w:cs="Times New Roman"/>
          <w:bCs/>
          <w:sz w:val="20"/>
          <w:szCs w:val="20"/>
        </w:rPr>
        <w:t>in relation with</w:t>
      </w:r>
      <w:r w:rsidRPr="00B30AA4">
        <w:rPr>
          <w:rFonts w:ascii="Times New Roman" w:hAnsi="Times New Roman" w:cs="Times New Roman"/>
          <w:bCs/>
          <w:sz w:val="20"/>
          <w:szCs w:val="20"/>
        </w:rPr>
        <w:t xml:space="preserve"> the variable Obese in the form of a stacked column graph (Stacked Column). Add absolute frequencies, axis title (Ox – Smok</w:t>
      </w:r>
      <w:r w:rsidR="009F14E4">
        <w:rPr>
          <w:rFonts w:ascii="Times New Roman" w:hAnsi="Times New Roman" w:cs="Times New Roman"/>
          <w:bCs/>
          <w:sz w:val="20"/>
          <w:szCs w:val="20"/>
        </w:rPr>
        <w:t>ing</w:t>
      </w:r>
      <w:r w:rsidRPr="00B30AA4">
        <w:rPr>
          <w:rFonts w:ascii="Times New Roman" w:hAnsi="Times New Roman" w:cs="Times New Roman"/>
          <w:bCs/>
          <w:sz w:val="20"/>
          <w:szCs w:val="20"/>
        </w:rPr>
        <w:t>, Oy – Frequency) and graph title (Obesity and Smoking) to the graph.</w:t>
      </w:r>
    </w:p>
    <w:p w14:paraId="3406335C" w14:textId="6A4646EC" w:rsidR="00706324" w:rsidRDefault="00706324" w:rsidP="00706324">
      <w:pPr>
        <w:pStyle w:val="ListParagraph"/>
        <w:numPr>
          <w:ilvl w:val="0"/>
          <w:numId w:val="9"/>
        </w:numPr>
        <w:spacing w:after="0" w:line="276" w:lineRule="auto"/>
        <w:jc w:val="both"/>
        <w:rPr>
          <w:rFonts w:ascii="Times New Roman" w:hAnsi="Times New Roman" w:cs="Times New Roman"/>
          <w:bCs/>
          <w:sz w:val="20"/>
          <w:szCs w:val="20"/>
        </w:rPr>
      </w:pPr>
      <w:r w:rsidRPr="00B30AA4">
        <w:rPr>
          <w:rFonts w:ascii="Times New Roman" w:hAnsi="Times New Roman" w:cs="Times New Roman"/>
          <w:bCs/>
          <w:sz w:val="20"/>
          <w:szCs w:val="20"/>
        </w:rPr>
        <w:t xml:space="preserve">Represent the Obese variable </w:t>
      </w:r>
      <w:r w:rsidR="00F5482B">
        <w:rPr>
          <w:rFonts w:ascii="Times New Roman" w:hAnsi="Times New Roman" w:cs="Times New Roman"/>
          <w:bCs/>
          <w:sz w:val="20"/>
          <w:szCs w:val="20"/>
        </w:rPr>
        <w:t>in relationwith</w:t>
      </w:r>
      <w:r w:rsidRPr="00B30AA4">
        <w:rPr>
          <w:rFonts w:ascii="Times New Roman" w:hAnsi="Times New Roman" w:cs="Times New Roman"/>
          <w:bCs/>
          <w:sz w:val="20"/>
          <w:szCs w:val="20"/>
        </w:rPr>
        <w:t xml:space="preserve"> the Profession variable using a percentage stacked column graph (100% Stacked Column). Add to the graph the absolute frequencies, the title of the axes (Ox – Profession, Oy – Percentages) and the title of the graph (Obesity and profession).</w:t>
      </w:r>
    </w:p>
    <w:p w14:paraId="0D77F23E" w14:textId="69C24A5B" w:rsidR="00F83488" w:rsidRPr="00B30AA4" w:rsidRDefault="00F83488" w:rsidP="00F83488">
      <w:pPr>
        <w:pStyle w:val="ListParagraph"/>
        <w:numPr>
          <w:ilvl w:val="0"/>
          <w:numId w:val="9"/>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C</w:t>
      </w:r>
      <w:r w:rsidRPr="00B30AA4">
        <w:rPr>
          <w:rFonts w:ascii="Times New Roman" w:hAnsi="Times New Roman" w:cs="Times New Roman"/>
          <w:bCs/>
          <w:sz w:val="20"/>
          <w:szCs w:val="20"/>
        </w:rPr>
        <w:t xml:space="preserve">omplete the table below with the </w:t>
      </w:r>
      <w:r>
        <w:rPr>
          <w:rFonts w:ascii="Times New Roman" w:hAnsi="Times New Roman" w:cs="Times New Roman"/>
          <w:bCs/>
          <w:sz w:val="20"/>
          <w:szCs w:val="20"/>
        </w:rPr>
        <w:t>appropiate type of chart for each variable or variable</w:t>
      </w:r>
      <w:r w:rsidR="009F14E4">
        <w:rPr>
          <w:rFonts w:ascii="Times New Roman" w:hAnsi="Times New Roman" w:cs="Times New Roman"/>
          <w:bCs/>
          <w:sz w:val="20"/>
          <w:szCs w:val="20"/>
        </w:rPr>
        <w:t>s</w:t>
      </w:r>
      <w:r>
        <w:rPr>
          <w:rFonts w:ascii="Times New Roman" w:hAnsi="Times New Roman" w:cs="Times New Roman"/>
          <w:bCs/>
          <w:sz w:val="20"/>
          <w:szCs w:val="20"/>
        </w:rPr>
        <w:t xml:space="preserve"> couple</w:t>
      </w:r>
      <w:r w:rsidRPr="00B30AA4">
        <w:rPr>
          <w:rFonts w:ascii="Times New Roman" w:hAnsi="Times New Roman" w:cs="Times New Roman"/>
          <w:bCs/>
          <w:sz w:val="20"/>
          <w:szCs w:val="20"/>
        </w:rPr>
        <w:t>:</w:t>
      </w:r>
    </w:p>
    <w:tbl>
      <w:tblPr>
        <w:tblW w:w="0" w:type="auto"/>
        <w:jc w:val="center"/>
        <w:tblLook w:val="04A0" w:firstRow="1" w:lastRow="0" w:firstColumn="1" w:lastColumn="0" w:noHBand="0" w:noVBand="1"/>
      </w:tblPr>
      <w:tblGrid>
        <w:gridCol w:w="3685"/>
        <w:gridCol w:w="2700"/>
      </w:tblGrid>
      <w:tr w:rsidR="00F83488" w:rsidRPr="0064413A" w14:paraId="7497E6F2" w14:textId="77777777" w:rsidTr="00B032AE">
        <w:trPr>
          <w:trHeight w:val="576"/>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D94DCFC" w14:textId="30A29F34" w:rsidR="00F83488" w:rsidRPr="00C15EED" w:rsidRDefault="00F83488" w:rsidP="00B032AE">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w:t>
            </w:r>
            <w:r w:rsidR="009F14E4">
              <w:rPr>
                <w:rFonts w:ascii="Times New Roman" w:eastAsia="Times New Roman" w:hAnsi="Times New Roman" w:cs="Times New Roman"/>
                <w:b/>
                <w:bCs/>
                <w:color w:val="000000"/>
                <w:sz w:val="18"/>
                <w:szCs w:val="18"/>
                <w:lang w:eastAsia="en-GB"/>
              </w:rPr>
              <w:t>e</w:t>
            </w:r>
            <w:r>
              <w:rPr>
                <w:rFonts w:ascii="Times New Roman" w:eastAsia="Times New Roman" w:hAnsi="Times New Roman" w:cs="Times New Roman"/>
                <w:b/>
                <w:bCs/>
                <w:color w:val="000000"/>
                <w:sz w:val="18"/>
                <w:szCs w:val="18"/>
                <w:lang w:eastAsia="en-GB"/>
              </w:rPr>
              <w:t xml:space="preserve"> variable</w:t>
            </w:r>
            <w:r w:rsidR="009F14E4">
              <w:rPr>
                <w:rFonts w:ascii="Times New Roman" w:eastAsia="Times New Roman" w:hAnsi="Times New Roman" w:cs="Times New Roman"/>
                <w:b/>
                <w:bCs/>
                <w:color w:val="000000"/>
                <w:sz w:val="18"/>
                <w:szCs w:val="18"/>
                <w:lang w:eastAsia="en-GB"/>
              </w:rPr>
              <w:t>s</w:t>
            </w:r>
          </w:p>
        </w:tc>
        <w:tc>
          <w:tcPr>
            <w:tcW w:w="2700"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14:paraId="62EE8CAE" w14:textId="7594475C" w:rsidR="00F83488" w:rsidRPr="00C15EED" w:rsidRDefault="00F83488" w:rsidP="00F83488">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Appropiate graph</w:t>
            </w:r>
          </w:p>
        </w:tc>
      </w:tr>
      <w:tr w:rsidR="00F83488" w:rsidRPr="0064413A" w14:paraId="27E131A2"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283B5CC" w14:textId="2F417049" w:rsidR="00F83488" w:rsidRPr="00C15EED" w:rsidRDefault="00F83488"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 xml:space="preserve">Hepatitis type </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11E20B89"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r w:rsidR="00F83488" w:rsidRPr="0064413A" w14:paraId="4C2A8BF2"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539DA70" w14:textId="77777777" w:rsidR="00F83488" w:rsidRPr="00C15EED" w:rsidRDefault="00F83488" w:rsidP="00B032AE">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177DB236"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r w:rsidR="00F83488" w:rsidRPr="0064413A" w14:paraId="0F2FD2EA" w14:textId="77777777" w:rsidTr="00B032AE">
        <w:trPr>
          <w:trHeight w:val="37"/>
          <w:jc w:val="center"/>
        </w:trPr>
        <w:tc>
          <w:tcPr>
            <w:tcW w:w="368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1747A3F3" w14:textId="7C7D788F" w:rsidR="00F83488" w:rsidRPr="00C15EED" w:rsidRDefault="00F83488"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Smoking</w:t>
            </w:r>
            <w:r w:rsidRPr="00C15EED">
              <w:rPr>
                <w:rFonts w:ascii="Times New Roman" w:hAnsi="Times New Roman" w:cs="Times New Roman"/>
                <w:color w:val="000000"/>
                <w:sz w:val="18"/>
                <w:szCs w:val="18"/>
              </w:rPr>
              <w:t xml:space="preserve"> </w:t>
            </w:r>
            <w:r w:rsidR="009F14E4">
              <w:rPr>
                <w:rFonts w:ascii="Times New Roman" w:hAnsi="Times New Roman" w:cs="Times New Roman"/>
                <w:color w:val="000000"/>
                <w:sz w:val="18"/>
                <w:szCs w:val="18"/>
              </w:rPr>
              <w:t>and Profession</w:t>
            </w:r>
          </w:p>
        </w:tc>
        <w:tc>
          <w:tcPr>
            <w:tcW w:w="2700"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14:paraId="32695D5F" w14:textId="77777777" w:rsidR="00F83488" w:rsidRPr="00C15EED" w:rsidRDefault="00F83488" w:rsidP="00B032AE">
            <w:pPr>
              <w:spacing w:after="0" w:line="276" w:lineRule="auto"/>
              <w:jc w:val="center"/>
              <w:rPr>
                <w:rFonts w:ascii="Times New Roman" w:eastAsia="Times New Roman" w:hAnsi="Times New Roman" w:cs="Times New Roman"/>
                <w:color w:val="000000"/>
                <w:sz w:val="18"/>
                <w:szCs w:val="18"/>
                <w:lang w:eastAsia="en-GB"/>
              </w:rPr>
            </w:pPr>
          </w:p>
        </w:tc>
      </w:tr>
    </w:tbl>
    <w:p w14:paraId="79768C45" w14:textId="77777777" w:rsidR="00706324" w:rsidRPr="00B30AA4" w:rsidRDefault="00706324" w:rsidP="00FC7849">
      <w:pPr>
        <w:pStyle w:val="ListParagraph"/>
        <w:spacing w:after="0" w:line="276" w:lineRule="auto"/>
        <w:ind w:left="360"/>
        <w:jc w:val="both"/>
        <w:rPr>
          <w:rFonts w:ascii="Times New Roman" w:hAnsi="Times New Roman" w:cs="Times New Roman"/>
          <w:bCs/>
          <w:sz w:val="20"/>
          <w:szCs w:val="20"/>
        </w:rPr>
      </w:pPr>
    </w:p>
    <w:p w14:paraId="224D582C" w14:textId="0E181914" w:rsidR="00B30AA4" w:rsidRPr="00B30AA4" w:rsidRDefault="00F5482B" w:rsidP="001D6C36">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sz w:val="20"/>
          <w:szCs w:val="20"/>
        </w:rPr>
      </w:pPr>
      <w:r>
        <w:rPr>
          <w:rFonts w:ascii="Times New Roman" w:hAnsi="Times New Roman" w:cs="Times New Roman"/>
          <w:sz w:val="20"/>
          <w:szCs w:val="20"/>
        </w:rPr>
        <w:t xml:space="preserve">Optional </w:t>
      </w:r>
      <w:r w:rsidR="00B30AA4" w:rsidRPr="00B30AA4">
        <w:rPr>
          <w:rFonts w:ascii="Times New Roman" w:hAnsi="Times New Roman" w:cs="Times New Roman"/>
          <w:sz w:val="20"/>
          <w:szCs w:val="20"/>
        </w:rPr>
        <w:t xml:space="preserve">Purpose: Fixing previously acquired knowledge </w:t>
      </w:r>
      <w:r w:rsidR="00B95C3B">
        <w:rPr>
          <w:rFonts w:ascii="Times New Roman" w:hAnsi="Times New Roman" w:cs="Times New Roman"/>
          <w:sz w:val="20"/>
          <w:szCs w:val="20"/>
        </w:rPr>
        <w:t xml:space="preserve">about </w:t>
      </w:r>
      <w:r w:rsidR="00B30AA4" w:rsidRPr="00B30AA4">
        <w:rPr>
          <w:rFonts w:ascii="Times New Roman" w:hAnsi="Times New Roman" w:cs="Times New Roman"/>
          <w:sz w:val="20"/>
          <w:szCs w:val="20"/>
        </w:rPr>
        <w:t xml:space="preserve">calculating the frequency table for a qualitative variable using the CountIf function and graphical representation starting from the </w:t>
      </w:r>
      <w:r w:rsidR="00B95C3B">
        <w:rPr>
          <w:rFonts w:ascii="Times New Roman" w:hAnsi="Times New Roman" w:cs="Times New Roman"/>
          <w:sz w:val="20"/>
          <w:szCs w:val="20"/>
        </w:rPr>
        <w:t xml:space="preserve">obtained </w:t>
      </w:r>
      <w:r w:rsidR="00B30AA4" w:rsidRPr="00B30AA4">
        <w:rPr>
          <w:rFonts w:ascii="Times New Roman" w:hAnsi="Times New Roman" w:cs="Times New Roman"/>
          <w:sz w:val="20"/>
          <w:szCs w:val="20"/>
        </w:rPr>
        <w:t xml:space="preserve">table. Exercise </w:t>
      </w:r>
      <w:r w:rsidR="009F14E4">
        <w:rPr>
          <w:rFonts w:ascii="Times New Roman" w:hAnsi="Times New Roman" w:cs="Times New Roman"/>
          <w:sz w:val="20"/>
          <w:szCs w:val="20"/>
        </w:rPr>
        <w:t>11</w:t>
      </w:r>
      <w:r w:rsidR="00B30AA4" w:rsidRPr="00B30AA4">
        <w:rPr>
          <w:rFonts w:ascii="Times New Roman" w:hAnsi="Times New Roman" w:cs="Times New Roman"/>
          <w:sz w:val="20"/>
          <w:szCs w:val="20"/>
        </w:rPr>
        <w:t>-1</w:t>
      </w:r>
      <w:r w:rsidR="009F14E4">
        <w:rPr>
          <w:rFonts w:ascii="Times New Roman" w:hAnsi="Times New Roman" w:cs="Times New Roman"/>
          <w:sz w:val="20"/>
          <w:szCs w:val="20"/>
        </w:rPr>
        <w:t>3</w:t>
      </w:r>
      <w:r w:rsidR="00B30AA4" w:rsidRPr="00B30AA4">
        <w:rPr>
          <w:rFonts w:ascii="Times New Roman" w:hAnsi="Times New Roman" w:cs="Times New Roman"/>
          <w:sz w:val="20"/>
          <w:szCs w:val="20"/>
        </w:rPr>
        <w:t>.</w:t>
      </w:r>
    </w:p>
    <w:p w14:paraId="0C3C5B71" w14:textId="24FCD9E5" w:rsidR="00B30AA4" w:rsidRPr="00FC7849" w:rsidRDefault="00F5482B" w:rsidP="00FC7849">
      <w:pPr>
        <w:pStyle w:val="ListParagraph"/>
        <w:numPr>
          <w:ilvl w:val="0"/>
          <w:numId w:val="9"/>
        </w:numPr>
        <w:spacing w:after="0" w:line="276" w:lineRule="auto"/>
        <w:jc w:val="both"/>
        <w:rPr>
          <w:rFonts w:ascii="Times New Roman" w:hAnsi="Times New Roman" w:cs="Times New Roman"/>
          <w:sz w:val="20"/>
          <w:szCs w:val="20"/>
        </w:rPr>
      </w:pPr>
      <w:r>
        <w:rPr>
          <w:rFonts w:ascii="Times New Roman" w:hAnsi="Times New Roman" w:cs="Times New Roman"/>
          <w:sz w:val="20"/>
          <w:szCs w:val="20"/>
        </w:rPr>
        <w:t xml:space="preserve">Optional. </w:t>
      </w:r>
      <w:r w:rsidR="00B30AA4" w:rsidRPr="00FC7849">
        <w:rPr>
          <w:rFonts w:ascii="Times New Roman" w:hAnsi="Times New Roman" w:cs="Times New Roman"/>
          <w:sz w:val="20"/>
          <w:szCs w:val="20"/>
        </w:rPr>
        <w:t>Create a frequency table for the variable Smok</w:t>
      </w:r>
      <w:r w:rsidR="009F14E4">
        <w:rPr>
          <w:rFonts w:ascii="Times New Roman" w:hAnsi="Times New Roman" w:cs="Times New Roman"/>
          <w:sz w:val="20"/>
          <w:szCs w:val="20"/>
        </w:rPr>
        <w:t>ing</w:t>
      </w:r>
      <w:r w:rsidR="00B30AA4" w:rsidRPr="00FC7849">
        <w:rPr>
          <w:rFonts w:ascii="Times New Roman" w:hAnsi="Times New Roman" w:cs="Times New Roman"/>
          <w:sz w:val="20"/>
          <w:szCs w:val="20"/>
        </w:rPr>
        <w:t>. Calculate the frequencies using the COUNTIF function and the total using the SUM function.</w:t>
      </w:r>
    </w:p>
    <w:p w14:paraId="0C4798A7" w14:textId="153D7366" w:rsidR="00FC7849" w:rsidRDefault="00F5482B" w:rsidP="00FC7849">
      <w:pPr>
        <w:pStyle w:val="ListParagraph"/>
        <w:numPr>
          <w:ilvl w:val="0"/>
          <w:numId w:val="9"/>
        </w:numPr>
        <w:spacing w:after="0" w:line="276" w:lineRule="auto"/>
        <w:jc w:val="both"/>
        <w:rPr>
          <w:rFonts w:ascii="Times New Roman" w:hAnsi="Times New Roman" w:cs="Times New Roman"/>
          <w:sz w:val="20"/>
          <w:szCs w:val="20"/>
        </w:rPr>
      </w:pPr>
      <w:r>
        <w:rPr>
          <w:rFonts w:ascii="Times New Roman" w:hAnsi="Times New Roman" w:cs="Times New Roman"/>
          <w:sz w:val="20"/>
          <w:szCs w:val="20"/>
        </w:rPr>
        <w:t xml:space="preserve">Optional. </w:t>
      </w:r>
      <w:r w:rsidR="00B30AA4" w:rsidRPr="00FC7849">
        <w:rPr>
          <w:rFonts w:ascii="Times New Roman" w:hAnsi="Times New Roman" w:cs="Times New Roman"/>
          <w:sz w:val="20"/>
          <w:szCs w:val="20"/>
        </w:rPr>
        <w:t>Using the previously created frequency table, represent the Smok</w:t>
      </w:r>
      <w:r w:rsidR="009F14E4">
        <w:rPr>
          <w:rFonts w:ascii="Times New Roman" w:hAnsi="Times New Roman" w:cs="Times New Roman"/>
          <w:sz w:val="20"/>
          <w:szCs w:val="20"/>
        </w:rPr>
        <w:t>ing</w:t>
      </w:r>
      <w:r w:rsidR="00B30AA4" w:rsidRPr="00FC7849">
        <w:rPr>
          <w:rFonts w:ascii="Times New Roman" w:hAnsi="Times New Roman" w:cs="Times New Roman"/>
          <w:sz w:val="20"/>
          <w:szCs w:val="20"/>
        </w:rPr>
        <w:t xml:space="preserve"> variable using </w:t>
      </w:r>
      <w:r w:rsidR="009F14E4">
        <w:rPr>
          <w:rFonts w:ascii="Times New Roman" w:hAnsi="Times New Roman" w:cs="Times New Roman"/>
          <w:sz w:val="20"/>
          <w:szCs w:val="20"/>
        </w:rPr>
        <w:t>the appropiate kind of</w:t>
      </w:r>
      <w:r w:rsidR="00B30AA4" w:rsidRPr="00FC7849">
        <w:rPr>
          <w:rFonts w:ascii="Times New Roman" w:hAnsi="Times New Roman" w:cs="Times New Roman"/>
          <w:sz w:val="20"/>
          <w:szCs w:val="20"/>
        </w:rPr>
        <w:t xml:space="preserve"> chart. </w:t>
      </w:r>
    </w:p>
    <w:p w14:paraId="073B19B5" w14:textId="7180BEBB" w:rsidR="00E97041" w:rsidRPr="00FC7849" w:rsidRDefault="00F5482B" w:rsidP="00FC7849">
      <w:pPr>
        <w:pStyle w:val="ListParagraph"/>
        <w:numPr>
          <w:ilvl w:val="0"/>
          <w:numId w:val="9"/>
        </w:numPr>
        <w:spacing w:after="0" w:line="276" w:lineRule="auto"/>
        <w:jc w:val="both"/>
        <w:rPr>
          <w:rFonts w:ascii="Times New Roman" w:hAnsi="Times New Roman" w:cs="Times New Roman"/>
          <w:sz w:val="20"/>
          <w:szCs w:val="20"/>
        </w:rPr>
      </w:pPr>
      <w:r>
        <w:rPr>
          <w:rFonts w:ascii="Times New Roman" w:hAnsi="Times New Roman" w:cs="Times New Roman"/>
          <w:sz w:val="20"/>
          <w:szCs w:val="20"/>
        </w:rPr>
        <w:t xml:space="preserve">Optional. </w:t>
      </w:r>
      <w:bookmarkStart w:id="0" w:name="_GoBack"/>
      <w:bookmarkEnd w:id="0"/>
      <w:r w:rsidR="00B30AA4" w:rsidRPr="00FC7849">
        <w:rPr>
          <w:rFonts w:ascii="Times New Roman" w:hAnsi="Times New Roman" w:cs="Times New Roman"/>
          <w:sz w:val="20"/>
          <w:szCs w:val="20"/>
        </w:rPr>
        <w:t xml:space="preserve">Represent the Obese variable </w:t>
      </w:r>
      <w:r w:rsidR="009F14E4">
        <w:rPr>
          <w:rFonts w:ascii="Times New Roman" w:hAnsi="Times New Roman" w:cs="Times New Roman"/>
          <w:sz w:val="20"/>
          <w:szCs w:val="20"/>
        </w:rPr>
        <w:t>with a chart</w:t>
      </w:r>
      <w:r w:rsidR="00B30AA4" w:rsidRPr="00FC7849">
        <w:rPr>
          <w:rFonts w:ascii="Times New Roman" w:hAnsi="Times New Roman" w:cs="Times New Roman"/>
          <w:sz w:val="20"/>
          <w:szCs w:val="20"/>
        </w:rPr>
        <w:t>. Choose your preferred calculation mode, either the COUNTIF function or PivotTable to</w:t>
      </w:r>
      <w:r w:rsidR="009F14E4">
        <w:rPr>
          <w:rFonts w:ascii="Times New Roman" w:hAnsi="Times New Roman" w:cs="Times New Roman"/>
          <w:sz w:val="20"/>
          <w:szCs w:val="20"/>
        </w:rPr>
        <w:t xml:space="preserve"> calculate the frequency table.</w:t>
      </w:r>
    </w:p>
    <w:sectPr w:rsidR="00E97041" w:rsidRPr="00FC7849" w:rsidSect="003A62CF">
      <w:headerReference w:type="even" r:id="rId11"/>
      <w:headerReference w:type="default" r:id="rId12"/>
      <w:pgSz w:w="10319" w:h="14572" w:code="13"/>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18561" w14:textId="77777777" w:rsidR="00E90F90" w:rsidRDefault="00E90F90">
      <w:pPr>
        <w:spacing w:after="0" w:line="240" w:lineRule="auto"/>
      </w:pPr>
      <w:r>
        <w:separator/>
      </w:r>
    </w:p>
  </w:endnote>
  <w:endnote w:type="continuationSeparator" w:id="0">
    <w:p w14:paraId="1B541081" w14:textId="77777777" w:rsidR="00E90F90" w:rsidRDefault="00E90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5A1DE" w14:textId="77777777" w:rsidR="00E90F90" w:rsidRDefault="00E90F90">
      <w:pPr>
        <w:spacing w:after="0" w:line="240" w:lineRule="auto"/>
      </w:pPr>
      <w:r>
        <w:separator/>
      </w:r>
    </w:p>
  </w:footnote>
  <w:footnote w:type="continuationSeparator" w:id="0">
    <w:p w14:paraId="4595CC90" w14:textId="77777777" w:rsidR="00E90F90" w:rsidRDefault="00E90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816"/>
    </w:tblGrid>
    <w:tr w:rsidR="00DB3E61" w:rsidRPr="00977199" w14:paraId="064DAB5F" w14:textId="77777777" w:rsidTr="00840393">
      <w:tc>
        <w:tcPr>
          <w:tcW w:w="6941" w:type="dxa"/>
        </w:tcPr>
        <w:p w14:paraId="6DB76D0D" w14:textId="6F7A3712" w:rsidR="00DB3E61" w:rsidRPr="00977199" w:rsidRDefault="00DB3E61" w:rsidP="00DB3E61">
          <w:pPr>
            <w:pStyle w:val="Header"/>
            <w:spacing w:after="60"/>
            <w:rPr>
              <w:rFonts w:ascii="Times New Roman" w:hAnsi="Times New Roman" w:cs="Times New Roman"/>
              <w:i/>
              <w:iCs/>
              <w:sz w:val="18"/>
              <w:szCs w:val="18"/>
            </w:rPr>
          </w:pPr>
          <w:r w:rsidRPr="00DB3E61">
            <w:rPr>
              <w:rFonts w:ascii="Times New Roman" w:hAnsi="Times New Roman" w:cs="Times New Roman"/>
              <w:i/>
              <w:iCs/>
              <w:sz w:val="18"/>
              <w:szCs w:val="18"/>
            </w:rPr>
            <w:t>Analiza descriptivă a datelor calitative</w:t>
          </w:r>
        </w:p>
      </w:tc>
      <w:tc>
        <w:tcPr>
          <w:tcW w:w="816" w:type="dxa"/>
        </w:tcPr>
        <w:p w14:paraId="30DF6C62" w14:textId="77777777" w:rsidR="00DB3E61" w:rsidRPr="00977199" w:rsidRDefault="00DB3E61" w:rsidP="00DB3E61">
          <w:pPr>
            <w:pStyle w:val="Header"/>
            <w:spacing w:after="60"/>
            <w:jc w:val="right"/>
            <w:rPr>
              <w:rFonts w:ascii="Times New Roman" w:hAnsi="Times New Roman" w:cs="Times New Roman"/>
              <w:b/>
              <w:bCs/>
              <w:sz w:val="18"/>
              <w:szCs w:val="18"/>
            </w:rPr>
          </w:pPr>
        </w:p>
      </w:tc>
    </w:tr>
  </w:tbl>
  <w:p w14:paraId="6D1CCA18" w14:textId="77777777" w:rsidR="00DB3E61" w:rsidRDefault="00DB3E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053"/>
    </w:tblGrid>
    <w:tr w:rsidR="00DB3E61" w:rsidRPr="00977199" w14:paraId="773EF256" w14:textId="77777777" w:rsidTr="00840393">
      <w:tc>
        <w:tcPr>
          <w:tcW w:w="704" w:type="dxa"/>
        </w:tcPr>
        <w:p w14:paraId="2BB0123F" w14:textId="77777777" w:rsidR="00DB3E61" w:rsidRPr="00977199" w:rsidRDefault="00DB3E61" w:rsidP="00DB3E61">
          <w:pPr>
            <w:pStyle w:val="Header"/>
            <w:spacing w:after="60"/>
            <w:rPr>
              <w:rFonts w:ascii="Times New Roman" w:hAnsi="Times New Roman" w:cs="Times New Roman"/>
              <w:sz w:val="18"/>
              <w:szCs w:val="18"/>
            </w:rPr>
          </w:pPr>
        </w:p>
      </w:tc>
      <w:tc>
        <w:tcPr>
          <w:tcW w:w="7053" w:type="dxa"/>
        </w:tcPr>
        <w:p w14:paraId="1CB8C3DF" w14:textId="6A7D5072" w:rsidR="00DB3E61" w:rsidRPr="00977199" w:rsidRDefault="00DB3E61" w:rsidP="00DB3E61">
          <w:pPr>
            <w:pStyle w:val="Header"/>
            <w:spacing w:after="60"/>
            <w:jc w:val="right"/>
            <w:rPr>
              <w:rFonts w:ascii="Times New Roman" w:hAnsi="Times New Roman" w:cs="Times New Roman"/>
              <w:i/>
              <w:iCs/>
              <w:sz w:val="18"/>
              <w:szCs w:val="18"/>
            </w:rPr>
          </w:pPr>
          <w:r w:rsidRPr="00DB3E61">
            <w:rPr>
              <w:rFonts w:ascii="Times New Roman" w:hAnsi="Times New Roman" w:cs="Times New Roman"/>
              <w:i/>
              <w:iCs/>
              <w:sz w:val="18"/>
              <w:szCs w:val="18"/>
            </w:rPr>
            <w:t>Cosmina Ioana Bondor</w:t>
          </w:r>
        </w:p>
      </w:tc>
    </w:tr>
  </w:tbl>
  <w:p w14:paraId="060EA951" w14:textId="77777777" w:rsidR="00DB3E61" w:rsidRDefault="00DB3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06983"/>
    <w:multiLevelType w:val="hybridMultilevel"/>
    <w:tmpl w:val="219E032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32F48"/>
    <w:multiLevelType w:val="hybridMultilevel"/>
    <w:tmpl w:val="9EF80F70"/>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C422C5"/>
    <w:multiLevelType w:val="hybridMultilevel"/>
    <w:tmpl w:val="1BD4E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5605F6"/>
    <w:multiLevelType w:val="hybridMultilevel"/>
    <w:tmpl w:val="D05E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44F7634"/>
    <w:multiLevelType w:val="hybridMultilevel"/>
    <w:tmpl w:val="B502B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B961FDF"/>
    <w:multiLevelType w:val="hybridMultilevel"/>
    <w:tmpl w:val="C2444F78"/>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2"/>
  </w:num>
  <w:num w:numId="3">
    <w:abstractNumId w:val="2"/>
  </w:num>
  <w:num w:numId="4">
    <w:abstractNumId w:val="9"/>
  </w:num>
  <w:num w:numId="5">
    <w:abstractNumId w:val="1"/>
  </w:num>
  <w:num w:numId="6">
    <w:abstractNumId w:val="4"/>
  </w:num>
  <w:num w:numId="7">
    <w:abstractNumId w:val="0"/>
  </w:num>
  <w:num w:numId="8">
    <w:abstractNumId w:val="7"/>
  </w:num>
  <w:num w:numId="9">
    <w:abstractNumId w:val="11"/>
  </w:num>
  <w:num w:numId="10">
    <w:abstractNumId w:val="5"/>
  </w:num>
  <w:num w:numId="11">
    <w:abstractNumId w:val="3"/>
  </w:num>
  <w:num w:numId="12">
    <w:abstractNumId w:val="6"/>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QUAzwKhFywAAAA="/>
  </w:docVars>
  <w:rsids>
    <w:rsidRoot w:val="6535AA79"/>
    <w:rsid w:val="00016F7A"/>
    <w:rsid w:val="00061B3D"/>
    <w:rsid w:val="00066479"/>
    <w:rsid w:val="00084B79"/>
    <w:rsid w:val="00090186"/>
    <w:rsid w:val="000964E7"/>
    <w:rsid w:val="001168D9"/>
    <w:rsid w:val="00151277"/>
    <w:rsid w:val="00165480"/>
    <w:rsid w:val="00172B22"/>
    <w:rsid w:val="0018190B"/>
    <w:rsid w:val="001B391E"/>
    <w:rsid w:val="001D417B"/>
    <w:rsid w:val="001D6C36"/>
    <w:rsid w:val="001F6F52"/>
    <w:rsid w:val="00210078"/>
    <w:rsid w:val="00250F54"/>
    <w:rsid w:val="0026551D"/>
    <w:rsid w:val="00270D2E"/>
    <w:rsid w:val="002C2429"/>
    <w:rsid w:val="002C2F4B"/>
    <w:rsid w:val="002C7CDC"/>
    <w:rsid w:val="002F0BEA"/>
    <w:rsid w:val="002F2A1D"/>
    <w:rsid w:val="00323474"/>
    <w:rsid w:val="00341988"/>
    <w:rsid w:val="003635B3"/>
    <w:rsid w:val="00375C3E"/>
    <w:rsid w:val="00395305"/>
    <w:rsid w:val="003A28D2"/>
    <w:rsid w:val="003A62CF"/>
    <w:rsid w:val="003D384C"/>
    <w:rsid w:val="00410534"/>
    <w:rsid w:val="0041372E"/>
    <w:rsid w:val="00424AF4"/>
    <w:rsid w:val="004275C8"/>
    <w:rsid w:val="0046691E"/>
    <w:rsid w:val="004A3A78"/>
    <w:rsid w:val="004C16EB"/>
    <w:rsid w:val="005002EA"/>
    <w:rsid w:val="00524C6F"/>
    <w:rsid w:val="0053361C"/>
    <w:rsid w:val="00542B7C"/>
    <w:rsid w:val="005545CF"/>
    <w:rsid w:val="00555B81"/>
    <w:rsid w:val="005D09B8"/>
    <w:rsid w:val="005F1756"/>
    <w:rsid w:val="0064413A"/>
    <w:rsid w:val="00646DF1"/>
    <w:rsid w:val="0065529F"/>
    <w:rsid w:val="006644D8"/>
    <w:rsid w:val="00676582"/>
    <w:rsid w:val="00677925"/>
    <w:rsid w:val="006E0349"/>
    <w:rsid w:val="006F4EEE"/>
    <w:rsid w:val="00706324"/>
    <w:rsid w:val="00757B41"/>
    <w:rsid w:val="007A21B6"/>
    <w:rsid w:val="007C2AC0"/>
    <w:rsid w:val="007C56E0"/>
    <w:rsid w:val="00806E94"/>
    <w:rsid w:val="0080774E"/>
    <w:rsid w:val="008158C4"/>
    <w:rsid w:val="00824438"/>
    <w:rsid w:val="00833DEC"/>
    <w:rsid w:val="0087071F"/>
    <w:rsid w:val="00877EE4"/>
    <w:rsid w:val="008824A9"/>
    <w:rsid w:val="008D5AC5"/>
    <w:rsid w:val="009D3A28"/>
    <w:rsid w:val="009D3A6B"/>
    <w:rsid w:val="009F14E4"/>
    <w:rsid w:val="009F6CFA"/>
    <w:rsid w:val="00A23B6B"/>
    <w:rsid w:val="00A406BD"/>
    <w:rsid w:val="00A43C76"/>
    <w:rsid w:val="00A57318"/>
    <w:rsid w:val="00A912D0"/>
    <w:rsid w:val="00A939C0"/>
    <w:rsid w:val="00AC72B6"/>
    <w:rsid w:val="00AC7DC3"/>
    <w:rsid w:val="00AE1B89"/>
    <w:rsid w:val="00AE3D1F"/>
    <w:rsid w:val="00B03385"/>
    <w:rsid w:val="00B30AA4"/>
    <w:rsid w:val="00B46619"/>
    <w:rsid w:val="00B6544D"/>
    <w:rsid w:val="00B76307"/>
    <w:rsid w:val="00B95C3B"/>
    <w:rsid w:val="00BA1802"/>
    <w:rsid w:val="00BC0111"/>
    <w:rsid w:val="00C00ADF"/>
    <w:rsid w:val="00C02EBF"/>
    <w:rsid w:val="00C14FF3"/>
    <w:rsid w:val="00C15EED"/>
    <w:rsid w:val="00C1692B"/>
    <w:rsid w:val="00C47722"/>
    <w:rsid w:val="00C62E69"/>
    <w:rsid w:val="00C94BD7"/>
    <w:rsid w:val="00D652D3"/>
    <w:rsid w:val="00D74FAB"/>
    <w:rsid w:val="00D77599"/>
    <w:rsid w:val="00DA443F"/>
    <w:rsid w:val="00DB3E61"/>
    <w:rsid w:val="00E06830"/>
    <w:rsid w:val="00E16DF7"/>
    <w:rsid w:val="00E223E7"/>
    <w:rsid w:val="00E36795"/>
    <w:rsid w:val="00E5723C"/>
    <w:rsid w:val="00E90F90"/>
    <w:rsid w:val="00E91E70"/>
    <w:rsid w:val="00E97041"/>
    <w:rsid w:val="00EB5CF4"/>
    <w:rsid w:val="00EC493F"/>
    <w:rsid w:val="00ED599A"/>
    <w:rsid w:val="00EE07DC"/>
    <w:rsid w:val="00F5482B"/>
    <w:rsid w:val="00F574E3"/>
    <w:rsid w:val="00F660DF"/>
    <w:rsid w:val="00F83488"/>
    <w:rsid w:val="00F97F9C"/>
    <w:rsid w:val="00FA1985"/>
    <w:rsid w:val="00FB3A63"/>
    <w:rsid w:val="00FC2CDD"/>
    <w:rsid w:val="00FC7849"/>
    <w:rsid w:val="00FE4CD1"/>
    <w:rsid w:val="00FF0149"/>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3A62CF"/>
    <w:pPr>
      <w:spacing w:after="0" w:line="240" w:lineRule="auto"/>
    </w:pPr>
    <w:rPr>
      <w:lang w:val="ro-RO"/>
    </w:rPr>
  </w:style>
  <w:style w:type="paragraph" w:styleId="BalloonText">
    <w:name w:val="Balloon Text"/>
    <w:basedOn w:val="Normal"/>
    <w:link w:val="BalloonTextChar"/>
    <w:uiPriority w:val="99"/>
    <w:semiHidden/>
    <w:unhideWhenUsed/>
    <w:rsid w:val="00C15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EE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3.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4F3220-F9C2-4D72-9F0F-819FB1FD7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3</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Windows User</cp:lastModifiedBy>
  <cp:revision>11</cp:revision>
  <dcterms:created xsi:type="dcterms:W3CDTF">2023-10-20T22:18:00Z</dcterms:created>
  <dcterms:modified xsi:type="dcterms:W3CDTF">2025-10-10T08:40:00Z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